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91B" w:rsidRPr="00085056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085056">
        <w:rPr>
          <w:rFonts w:ascii="Arial" w:hAnsi="Arial" w:cs="Arial"/>
          <w:b/>
          <w:bCs/>
          <w:sz w:val="24"/>
        </w:rPr>
        <w:t xml:space="preserve">3GPP TSG RAN WG1 </w:t>
      </w:r>
      <w:r w:rsidR="0073150F" w:rsidRPr="00085056">
        <w:rPr>
          <w:rFonts w:ascii="Arial" w:hAnsi="Arial" w:cs="Arial"/>
          <w:b/>
          <w:bCs/>
          <w:sz w:val="24"/>
        </w:rPr>
        <w:t>#</w:t>
      </w:r>
      <w:r w:rsidR="003B4031" w:rsidRPr="00085056">
        <w:rPr>
          <w:rFonts w:ascii="Arial" w:hAnsi="Arial" w:cs="Arial"/>
          <w:b/>
          <w:bCs/>
          <w:sz w:val="24"/>
        </w:rPr>
        <w:t>10</w:t>
      </w:r>
      <w:r w:rsidR="007F5BF1">
        <w:rPr>
          <w:rFonts w:ascii="Arial" w:hAnsi="Arial" w:cs="Arial"/>
          <w:b/>
          <w:bCs/>
          <w:sz w:val="24"/>
          <w:lang w:eastAsia="ko-KR"/>
        </w:rPr>
        <w:t>9</w:t>
      </w:r>
      <w:r w:rsidR="006813AB" w:rsidRPr="00085056">
        <w:rPr>
          <w:rFonts w:ascii="Arial" w:hAnsi="Arial" w:cs="Arial"/>
          <w:b/>
          <w:bCs/>
          <w:sz w:val="24"/>
        </w:rPr>
        <w:t>-e</w:t>
      </w:r>
      <w:r w:rsidR="00967ACA" w:rsidRPr="00085056">
        <w:rPr>
          <w:rFonts w:ascii="Arial" w:hAnsi="Arial" w:cs="Arial"/>
          <w:b/>
          <w:bCs/>
          <w:sz w:val="24"/>
        </w:rPr>
        <w:tab/>
      </w:r>
      <w:r w:rsidR="004D56C7" w:rsidRPr="00085056">
        <w:rPr>
          <w:rFonts w:ascii="Arial" w:hAnsi="Arial" w:cs="Arial"/>
          <w:b/>
          <w:bCs/>
          <w:sz w:val="24"/>
        </w:rPr>
        <w:tab/>
      </w:r>
      <w:r w:rsidR="008F5A33" w:rsidRPr="00085056">
        <w:rPr>
          <w:rFonts w:ascii="Arial" w:hAnsi="Arial" w:cs="Arial"/>
          <w:b/>
          <w:bCs/>
          <w:sz w:val="24"/>
        </w:rPr>
        <w:tab/>
      </w:r>
      <w:r w:rsidR="008E7A1F" w:rsidRPr="00085056">
        <w:rPr>
          <w:rFonts w:ascii="Arial" w:hAnsi="Arial" w:cs="Arial"/>
          <w:b/>
          <w:bCs/>
          <w:sz w:val="24"/>
        </w:rPr>
        <w:t>R1-</w:t>
      </w:r>
      <w:r w:rsidR="00A716BD" w:rsidRPr="00085056">
        <w:rPr>
          <w:rFonts w:ascii="Arial" w:hAnsi="Arial" w:cs="Arial"/>
          <w:b/>
          <w:bCs/>
          <w:sz w:val="24"/>
        </w:rPr>
        <w:t>2</w:t>
      </w:r>
      <w:r w:rsidR="007F5BF1">
        <w:rPr>
          <w:rFonts w:ascii="Arial" w:hAnsi="Arial" w:cs="Arial"/>
          <w:b/>
          <w:bCs/>
          <w:sz w:val="24"/>
        </w:rPr>
        <w:t>204</w:t>
      </w:r>
      <w:r w:rsidR="00981E90">
        <w:rPr>
          <w:rFonts w:ascii="Arial" w:hAnsi="Arial" w:cs="Arial"/>
          <w:b/>
          <w:bCs/>
          <w:sz w:val="24"/>
        </w:rPr>
        <w:t>1</w:t>
      </w:r>
      <w:r w:rsidR="007F5BF1">
        <w:rPr>
          <w:rFonts w:ascii="Arial" w:hAnsi="Arial" w:cs="Arial"/>
          <w:b/>
          <w:bCs/>
          <w:sz w:val="24"/>
        </w:rPr>
        <w:t>21</w:t>
      </w:r>
    </w:p>
    <w:p w:rsidR="005D191B" w:rsidRPr="00085056" w:rsidRDefault="00357143" w:rsidP="005D191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085056"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="00A716BD" w:rsidRPr="00085056">
        <w:rPr>
          <w:rFonts w:ascii="Arial" w:eastAsia="MS Mincho" w:hAnsi="Arial" w:cs="Arial"/>
          <w:b/>
          <w:bCs/>
          <w:sz w:val="24"/>
          <w:lang w:eastAsia="ja-JP"/>
        </w:rPr>
        <w:t>,</w:t>
      </w:r>
      <w:r w:rsidR="007F5BF1">
        <w:rPr>
          <w:rFonts w:ascii="Arial" w:eastAsia="MS Mincho" w:hAnsi="Arial" w:cs="Arial"/>
          <w:b/>
          <w:bCs/>
          <w:sz w:val="24"/>
          <w:lang w:eastAsia="ja-JP"/>
        </w:rPr>
        <w:t xml:space="preserve"> May</w:t>
      </w:r>
      <w:r w:rsidR="005D3772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7F5BF1">
        <w:rPr>
          <w:rFonts w:ascii="Arial" w:eastAsia="MS Mincho" w:hAnsi="Arial" w:cs="Arial"/>
          <w:b/>
          <w:bCs/>
          <w:sz w:val="24"/>
          <w:lang w:eastAsia="ja-JP"/>
        </w:rPr>
        <w:t>9</w:t>
      </w:r>
      <w:r w:rsidR="005D3772" w:rsidRPr="001232A4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5D3772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5D3772" w:rsidRPr="00085056">
        <w:rPr>
          <w:rFonts w:ascii="Arial" w:eastAsia="MS Mincho" w:hAnsi="Arial" w:cs="Arial"/>
          <w:b/>
          <w:bCs/>
          <w:sz w:val="24"/>
          <w:lang w:eastAsia="ja-JP"/>
        </w:rPr>
        <w:t>–</w:t>
      </w:r>
      <w:r w:rsidR="005D3772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7F5BF1">
        <w:rPr>
          <w:rFonts w:ascii="Arial" w:eastAsia="MS Mincho" w:hAnsi="Arial" w:cs="Arial"/>
          <w:b/>
          <w:bCs/>
          <w:sz w:val="24"/>
          <w:lang w:eastAsia="ja-JP"/>
        </w:rPr>
        <w:t>20</w:t>
      </w:r>
      <w:r w:rsidR="005D3772" w:rsidRPr="001232A4">
        <w:rPr>
          <w:rFonts w:ascii="Arial" w:eastAsia="바탕체" w:hAnsi="Arial" w:cs="Arial"/>
          <w:b/>
          <w:bCs/>
          <w:sz w:val="24"/>
          <w:vertAlign w:val="superscript"/>
          <w:lang w:eastAsia="ko-KR"/>
        </w:rPr>
        <w:t>th</w:t>
      </w:r>
      <w:r w:rsidR="005D3772">
        <w:rPr>
          <w:rFonts w:ascii="Arial" w:eastAsia="바탕체" w:hAnsi="Arial" w:cs="Arial"/>
          <w:b/>
          <w:bCs/>
          <w:sz w:val="24"/>
          <w:lang w:eastAsia="ko-KR"/>
        </w:rPr>
        <w:t xml:space="preserve">, </w:t>
      </w:r>
      <w:r w:rsidR="005D3772" w:rsidRPr="001232A4">
        <w:rPr>
          <w:rFonts w:ascii="Arial" w:eastAsia="바탕체" w:hAnsi="Arial" w:cs="Arial"/>
          <w:b/>
          <w:bCs/>
          <w:sz w:val="24"/>
          <w:lang w:eastAsia="ko-KR"/>
        </w:rPr>
        <w:t>202</w:t>
      </w:r>
      <w:r w:rsidR="007F5BF1">
        <w:rPr>
          <w:rFonts w:ascii="Arial" w:eastAsia="바탕체" w:hAnsi="Arial" w:cs="Arial"/>
          <w:b/>
          <w:bCs/>
          <w:sz w:val="24"/>
          <w:lang w:eastAsia="ko-KR"/>
        </w:rPr>
        <w:t>2</w:t>
      </w:r>
    </w:p>
    <w:p w:rsidR="005D191B" w:rsidRPr="00781778" w:rsidRDefault="005D191B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:rsidR="005D191B" w:rsidRPr="00085056" w:rsidRDefault="005D191B" w:rsidP="005D191B">
      <w:pPr>
        <w:rPr>
          <w:sz w:val="24"/>
        </w:rPr>
      </w:pPr>
    </w:p>
    <w:p w:rsidR="00085056" w:rsidRPr="00085056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 w:hint="eastAsia"/>
          <w:b/>
          <w:sz w:val="24"/>
        </w:rPr>
        <w:t>Agenda item:</w:t>
      </w:r>
      <w:r w:rsidR="007F5BF1">
        <w:rPr>
          <w:rFonts w:ascii="Arial" w:hAnsi="Arial"/>
          <w:b/>
          <w:sz w:val="24"/>
        </w:rPr>
        <w:tab/>
        <w:t>9.4</w:t>
      </w:r>
      <w:r w:rsidRPr="00085056">
        <w:rPr>
          <w:rFonts w:ascii="Arial" w:hAnsi="Arial"/>
          <w:b/>
          <w:sz w:val="24"/>
        </w:rPr>
        <w:t>.1</w:t>
      </w:r>
      <w:r w:rsidR="0040777E">
        <w:rPr>
          <w:rFonts w:ascii="Arial" w:hAnsi="Arial"/>
          <w:b/>
          <w:sz w:val="24"/>
        </w:rPr>
        <w:t>.2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Hyundai Motors</w:t>
      </w:r>
    </w:p>
    <w:p w:rsidR="005D191B" w:rsidRPr="00085056" w:rsidRDefault="005D191B" w:rsidP="007F5BF1">
      <w:pPr>
        <w:tabs>
          <w:tab w:val="left" w:pos="1701"/>
          <w:tab w:val="right" w:pos="9072"/>
          <w:tab w:val="right" w:pos="10206"/>
        </w:tabs>
        <w:spacing w:line="360" w:lineRule="auto"/>
        <w:ind w:left="1767" w:hangingChars="750" w:hanging="1767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>Title:</w:t>
      </w:r>
      <w:bookmarkStart w:id="0" w:name="Title"/>
      <w:bookmarkEnd w:id="0"/>
      <w:r w:rsidRPr="00085056">
        <w:rPr>
          <w:rFonts w:ascii="Arial" w:hAnsi="Arial"/>
          <w:b/>
          <w:sz w:val="24"/>
        </w:rPr>
        <w:tab/>
      </w:r>
      <w:r w:rsidR="007F5BF1" w:rsidRPr="007F5BF1">
        <w:rPr>
          <w:rFonts w:ascii="Arial" w:hAnsi="Arial"/>
          <w:b/>
          <w:sz w:val="24"/>
        </w:rPr>
        <w:t xml:space="preserve">Discussion on </w:t>
      </w:r>
      <w:r w:rsidR="007F5BF1">
        <w:rPr>
          <w:rFonts w:ascii="Arial" w:hAnsi="Arial"/>
          <w:b/>
          <w:sz w:val="24"/>
        </w:rPr>
        <w:t>p</w:t>
      </w:r>
      <w:r w:rsidR="007F5BF1" w:rsidRPr="007F5BF1">
        <w:rPr>
          <w:rFonts w:ascii="Arial" w:hAnsi="Arial"/>
          <w:b/>
          <w:sz w:val="24"/>
        </w:rPr>
        <w:t>hysical channel design framework for sidelink on unlicensed spectrum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1" w:name="DocumentFor"/>
      <w:bookmarkEnd w:id="1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:rsidR="005D191B" w:rsidRPr="0052548E" w:rsidRDefault="005D191B" w:rsidP="005D191B">
      <w:pPr>
        <w:pBdr>
          <w:bottom w:val="single" w:sz="4" w:space="1" w:color="auto"/>
        </w:pBdr>
      </w:pPr>
    </w:p>
    <w:p w:rsidR="00357143" w:rsidRDefault="00085056" w:rsidP="006813AB">
      <w:pPr>
        <w:pStyle w:val="1"/>
      </w:pPr>
      <w:r>
        <w:t>Introduction</w:t>
      </w:r>
    </w:p>
    <w:p w:rsidR="00B92D99" w:rsidRPr="00A23896" w:rsidRDefault="000D54C2" w:rsidP="00FB694D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eastAsia="ko-KR"/>
        </w:rPr>
        <w:t xml:space="preserve">In </w:t>
      </w:r>
      <w:r w:rsidR="007F5BF1">
        <w:rPr>
          <w:rFonts w:ascii="Times New Roman" w:hAnsi="Times New Roman"/>
          <w:sz w:val="22"/>
          <w:lang w:eastAsia="ko-KR"/>
        </w:rPr>
        <w:t>the Rel-18</w:t>
      </w:r>
      <w:r w:rsidR="00602EB1" w:rsidRPr="00A23896">
        <w:rPr>
          <w:rFonts w:ascii="Times New Roman" w:hAnsi="Times New Roman"/>
          <w:sz w:val="22"/>
          <w:lang w:eastAsia="ko-KR"/>
        </w:rPr>
        <w:t xml:space="preserve"> WID for NR sidelink e</w:t>
      </w:r>
      <w:r w:rsidR="007F5BF1">
        <w:rPr>
          <w:rFonts w:ascii="Times New Roman" w:hAnsi="Times New Roman"/>
          <w:sz w:val="22"/>
          <w:lang w:eastAsia="ko-KR"/>
        </w:rPr>
        <w:t>volution</w:t>
      </w:r>
      <w:r w:rsidR="00602EB1" w:rsidRPr="00A23896">
        <w:rPr>
          <w:rFonts w:ascii="Times New Roman" w:hAnsi="Times New Roman"/>
          <w:sz w:val="22"/>
          <w:lang w:eastAsia="ko-KR"/>
        </w:rPr>
        <w:t xml:space="preserve"> [1], an objective </w:t>
      </w:r>
      <w:r w:rsidR="00005BD5">
        <w:rPr>
          <w:rFonts w:ascii="Times New Roman" w:hAnsi="Times New Roman"/>
          <w:sz w:val="22"/>
          <w:lang w:eastAsia="ko-KR"/>
        </w:rPr>
        <w:t>to study and specify support</w:t>
      </w:r>
      <w:r w:rsidR="004B0D77">
        <w:rPr>
          <w:rFonts w:ascii="Times New Roman" w:hAnsi="Times New Roman"/>
          <w:sz w:val="22"/>
          <w:lang w:eastAsia="ko-KR"/>
        </w:rPr>
        <w:t xml:space="preserve"> of </w:t>
      </w:r>
      <w:r w:rsidR="006A0A32">
        <w:rPr>
          <w:rFonts w:ascii="Times New Roman" w:hAnsi="Times New Roman"/>
          <w:sz w:val="22"/>
          <w:lang w:eastAsia="ko-KR"/>
        </w:rPr>
        <w:t xml:space="preserve">sidelink </w:t>
      </w:r>
      <w:r w:rsidR="00602EB1" w:rsidRPr="00A23896">
        <w:rPr>
          <w:rFonts w:ascii="Times New Roman" w:hAnsi="Times New Roman"/>
          <w:sz w:val="22"/>
          <w:lang w:eastAsia="ko-KR"/>
        </w:rPr>
        <w:t xml:space="preserve">on </w:t>
      </w:r>
      <w:r w:rsidR="006A0A32">
        <w:rPr>
          <w:rFonts w:ascii="Times New Roman" w:hAnsi="Times New Roman"/>
          <w:sz w:val="22"/>
          <w:lang w:eastAsia="ko-KR"/>
        </w:rPr>
        <w:t xml:space="preserve">unlicensed spectrum </w:t>
      </w:r>
      <w:r w:rsidR="00005BD5">
        <w:rPr>
          <w:rFonts w:ascii="Times New Roman" w:hAnsi="Times New Roman"/>
          <w:sz w:val="22"/>
          <w:lang w:eastAsia="ko-KR"/>
        </w:rPr>
        <w:t xml:space="preserve">is </w:t>
      </w:r>
      <w:r w:rsidR="00C43EB5" w:rsidRPr="00A23896">
        <w:rPr>
          <w:rFonts w:ascii="Times New Roman" w:hAnsi="Times New Roman"/>
          <w:sz w:val="22"/>
          <w:lang w:eastAsia="ko-KR"/>
        </w:rPr>
        <w:t>as follows</w:t>
      </w:r>
      <w:r w:rsidR="00400BEF" w:rsidRPr="00A23896">
        <w:rPr>
          <w:rFonts w:ascii="Times New Roman" w:hAnsi="Times New Roman"/>
          <w:sz w:val="22"/>
          <w:lang w:eastAsia="ko-KR"/>
        </w:rPr>
        <w:t>:</w:t>
      </w:r>
    </w:p>
    <w:p w:rsidR="00FB694D" w:rsidRPr="002D3B04" w:rsidRDefault="00FB694D" w:rsidP="00FB694D">
      <w:pPr>
        <w:spacing w:before="240"/>
        <w:rPr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02EB1" w:rsidTr="00602EB1">
        <w:tc>
          <w:tcPr>
            <w:tcW w:w="9631" w:type="dxa"/>
          </w:tcPr>
          <w:p w:rsidR="006A0A32" w:rsidRPr="006A0A32" w:rsidRDefault="006A0A32" w:rsidP="006A0A32">
            <w:pPr>
              <w:pStyle w:val="af6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 w:after="180"/>
              <w:ind w:leftChars="0"/>
              <w:textAlignment w:val="baseline"/>
              <w:rPr>
                <w:rFonts w:cs="Times"/>
                <w:szCs w:val="20"/>
                <w:lang w:eastAsia="en-GB"/>
              </w:rPr>
            </w:pPr>
            <w:r w:rsidRPr="006A0A32">
              <w:rPr>
                <w:rFonts w:cs="Times"/>
                <w:szCs w:val="20"/>
                <w:lang w:eastAsia="en-GB"/>
              </w:rPr>
              <w:t>Study and specify support of sidelink on unlicensed spectrum for both mode 1 and mode 2 where Uu operation for mode 1 is limited to licensed spectrum only [RAN1, RAN2, RAN4]</w:t>
            </w:r>
          </w:p>
          <w:p w:rsidR="006A0A32" w:rsidRPr="006A0A32" w:rsidRDefault="006A0A32" w:rsidP="006A0A32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cs="Times"/>
                <w:szCs w:val="20"/>
                <w:lang w:eastAsia="ko-KR"/>
              </w:rPr>
            </w:pPr>
            <w:r w:rsidRPr="006A0A32">
              <w:rPr>
                <w:rFonts w:cs="Times"/>
                <w:szCs w:val="20"/>
                <w:lang w:eastAsia="ko-KR"/>
              </w:rPr>
              <w:t>Channel access mechanisms from NR-U shall be reused for sidelink unlicensed operation</w:t>
            </w:r>
          </w:p>
          <w:p w:rsidR="006A0A32" w:rsidRPr="006A0A32" w:rsidRDefault="006A0A32" w:rsidP="006A0A32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textAlignment w:val="baseline"/>
              <w:rPr>
                <w:rFonts w:cs="Times"/>
                <w:szCs w:val="20"/>
                <w:lang w:eastAsia="ko-KR"/>
              </w:rPr>
            </w:pPr>
            <w:bookmarkStart w:id="2" w:name="_Hlk89917081"/>
            <w:r w:rsidRPr="006A0A32">
              <w:rPr>
                <w:rFonts w:cs="Times"/>
                <w:szCs w:val="20"/>
                <w:lang w:eastAsia="ko-KR"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:rsidR="006A0A32" w:rsidRPr="006A0A32" w:rsidRDefault="006A0A32" w:rsidP="006A0A32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cs="Times"/>
                <w:szCs w:val="20"/>
                <w:lang w:eastAsia="ko-KR"/>
              </w:rPr>
            </w:pPr>
            <w:r w:rsidRPr="006A0A32">
              <w:rPr>
                <w:rFonts w:cs="Times"/>
                <w:szCs w:val="20"/>
                <w:lang w:eastAsia="ko-KR"/>
              </w:rPr>
              <w:t>No specific enhancements for Rel-17 resource allocation mechanisms</w:t>
            </w:r>
            <w:bookmarkEnd w:id="2"/>
          </w:p>
          <w:p w:rsidR="006A0A32" w:rsidRPr="006A0A32" w:rsidRDefault="006A0A32" w:rsidP="006A0A32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cs="Times"/>
                <w:szCs w:val="20"/>
                <w:lang w:eastAsia="ko-KR"/>
              </w:rPr>
            </w:pPr>
            <w:r w:rsidRPr="006A0A32">
              <w:rPr>
                <w:rFonts w:cs="Times"/>
                <w:szCs w:val="20"/>
                <w:lang w:eastAsia="ko-KR"/>
              </w:rPr>
              <w:t>If the existing NR-U channel access framework does not support the required SL-U functionality, WGs will make appropriate recommendations for RAN approval.</w:t>
            </w:r>
          </w:p>
          <w:p w:rsidR="006A0A32" w:rsidRPr="006A0A32" w:rsidRDefault="006A0A32" w:rsidP="006A0A32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cs="Times"/>
                <w:szCs w:val="20"/>
                <w:lang w:eastAsia="ko-KR"/>
              </w:rPr>
            </w:pPr>
            <w:bookmarkStart w:id="3" w:name="_Hlk89917101"/>
            <w:r w:rsidRPr="006A0A32">
              <w:rPr>
                <w:rFonts w:cs="Times"/>
                <w:szCs w:val="20"/>
                <w:lang w:eastAsia="ko-KR"/>
              </w:rPr>
              <w:t>Physical channel design framework: Required changes to NR sidelink physical channel structures and procedures to operate on unlicensed spectrum</w:t>
            </w:r>
            <w:bookmarkEnd w:id="3"/>
          </w:p>
          <w:p w:rsidR="006A0A32" w:rsidRPr="006A0A32" w:rsidRDefault="006A0A32" w:rsidP="006A0A32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textAlignment w:val="baseline"/>
              <w:rPr>
                <w:rFonts w:cs="Times"/>
                <w:szCs w:val="20"/>
                <w:lang w:eastAsia="ko-KR"/>
              </w:rPr>
            </w:pPr>
            <w:bookmarkStart w:id="4" w:name="_Hlk89917118"/>
            <w:r w:rsidRPr="006A0A32">
              <w:rPr>
                <w:rFonts w:cs="Times"/>
                <w:szCs w:val="20"/>
                <w:lang w:eastAsia="ko-KR"/>
              </w:rPr>
              <w:t xml:space="preserve">The existing NR sidelink and NR-U channel structure shall be reused </w:t>
            </w:r>
            <w:bookmarkEnd w:id="4"/>
            <w:r w:rsidRPr="006A0A32">
              <w:rPr>
                <w:rFonts w:cs="Times"/>
                <w:szCs w:val="20"/>
                <w:lang w:eastAsia="ko-KR"/>
              </w:rPr>
              <w:t>as the baseline.</w:t>
            </w:r>
          </w:p>
          <w:p w:rsidR="006A0A32" w:rsidRPr="006A0A32" w:rsidRDefault="006A0A32" w:rsidP="006A0A32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cs="Times"/>
                <w:szCs w:val="20"/>
                <w:lang w:eastAsia="ko-KR"/>
              </w:rPr>
            </w:pPr>
            <w:bookmarkStart w:id="5" w:name="_Hlk89917140"/>
            <w:r w:rsidRPr="006A0A32">
              <w:rPr>
                <w:rFonts w:cs="Times"/>
                <w:szCs w:val="20"/>
                <w:lang w:eastAsia="ko-KR"/>
              </w:rPr>
              <w:t>No specific enhancements for existing NR SL feature</w:t>
            </w:r>
            <w:bookmarkEnd w:id="5"/>
          </w:p>
          <w:p w:rsidR="006A0A32" w:rsidRPr="006A0A32" w:rsidRDefault="006A0A32" w:rsidP="006A0A32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cs="Times"/>
                <w:szCs w:val="20"/>
                <w:lang w:eastAsia="ko-KR"/>
              </w:rPr>
            </w:pPr>
            <w:r w:rsidRPr="006A0A32">
              <w:rPr>
                <w:rFonts w:cs="Times"/>
                <w:szCs w:val="20"/>
                <w:lang w:eastAsia="ko-KR"/>
              </w:rPr>
              <w:t>The study should focus on FR1 unlicensed bands (n46 and n96/n102) and is to be completed by RAN#98</w:t>
            </w:r>
            <w:bookmarkStart w:id="6" w:name="_Hlk89917215"/>
            <w:r w:rsidRPr="006A0A32">
              <w:rPr>
                <w:rFonts w:cs="Times"/>
                <w:szCs w:val="20"/>
                <w:lang w:eastAsia="ko-KR"/>
              </w:rPr>
              <w:t>.</w:t>
            </w:r>
            <w:bookmarkEnd w:id="6"/>
          </w:p>
          <w:p w:rsidR="00602EB1" w:rsidRPr="006A0A32" w:rsidRDefault="00602EB1" w:rsidP="006A0A32">
            <w:pPr>
              <w:pStyle w:val="MS"/>
              <w:widowControl w:val="0"/>
              <w:rPr>
                <w:lang w:val="en-GB"/>
              </w:rPr>
            </w:pPr>
          </w:p>
        </w:tc>
      </w:tr>
    </w:tbl>
    <w:p w:rsidR="002D3B04" w:rsidRPr="00A23896" w:rsidRDefault="002D3B04" w:rsidP="00FB694D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val="en-US" w:eastAsia="ko-KR"/>
        </w:rPr>
        <w:t xml:space="preserve">In this contribution, </w:t>
      </w:r>
      <w:r w:rsidR="00FD4E5D" w:rsidRPr="00A23896">
        <w:rPr>
          <w:rFonts w:ascii="Times New Roman" w:hAnsi="Times New Roman"/>
          <w:sz w:val="22"/>
          <w:lang w:val="en-US" w:eastAsia="ko-KR"/>
        </w:rPr>
        <w:t xml:space="preserve">we discuss </w:t>
      </w:r>
      <w:r w:rsidR="004B0D77">
        <w:rPr>
          <w:rFonts w:ascii="Times New Roman" w:hAnsi="Times New Roman"/>
          <w:sz w:val="22"/>
          <w:lang w:val="en-US" w:eastAsia="ko-KR"/>
        </w:rPr>
        <w:t>p</w:t>
      </w:r>
      <w:r w:rsidR="002B2E3D">
        <w:rPr>
          <w:rFonts w:ascii="Times New Roman" w:hAnsi="Times New Roman"/>
          <w:sz w:val="22"/>
          <w:lang w:val="en-US" w:eastAsia="ko-KR"/>
        </w:rPr>
        <w:t xml:space="preserve">hysical channel design frame for supporting of </w:t>
      </w:r>
      <w:r w:rsidR="004B0D77">
        <w:rPr>
          <w:rFonts w:ascii="Times New Roman" w:hAnsi="Times New Roman"/>
          <w:sz w:val="22"/>
          <w:lang w:val="en-US" w:eastAsia="ko-KR"/>
        </w:rPr>
        <w:t xml:space="preserve">sidelink on unlicensed </w:t>
      </w:r>
      <w:r w:rsidR="002B2E3D">
        <w:rPr>
          <w:rFonts w:ascii="Times New Roman" w:hAnsi="Times New Roman"/>
          <w:sz w:val="22"/>
          <w:lang w:val="en-US" w:eastAsia="ko-KR"/>
        </w:rPr>
        <w:t>spectrum</w:t>
      </w:r>
      <w:r w:rsidR="00FD4E5D" w:rsidRPr="00A23896">
        <w:rPr>
          <w:rFonts w:ascii="Times New Roman" w:hAnsi="Times New Roman"/>
          <w:sz w:val="22"/>
          <w:lang w:val="en-US" w:eastAsia="ko-KR"/>
        </w:rPr>
        <w:t>.</w:t>
      </w:r>
    </w:p>
    <w:p w:rsidR="002D3B04" w:rsidRPr="004B0D77" w:rsidRDefault="002D3B04" w:rsidP="00FB694D">
      <w:pPr>
        <w:spacing w:before="240"/>
        <w:rPr>
          <w:sz w:val="22"/>
          <w:lang w:eastAsia="ko-KR"/>
        </w:rPr>
      </w:pPr>
    </w:p>
    <w:p w:rsidR="00010C25" w:rsidRDefault="000D54C2" w:rsidP="00FA7DEF">
      <w:pPr>
        <w:pStyle w:val="1"/>
      </w:pPr>
      <w:r>
        <w:t>Discussion</w:t>
      </w:r>
    </w:p>
    <w:p w:rsidR="00F71AB1" w:rsidRDefault="00472C99" w:rsidP="00241D22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</w:rPr>
        <w:t>According to WID for NR sidelink evolution</w:t>
      </w:r>
      <w:r w:rsidR="00241D22">
        <w:rPr>
          <w:rFonts w:ascii="Times New Roman" w:hAnsi="Times New Roman" w:hint="eastAsia"/>
          <w:sz w:val="22"/>
          <w:szCs w:val="22"/>
          <w:lang w:eastAsia="ko-KR"/>
        </w:rPr>
        <w:t xml:space="preserve">, </w:t>
      </w:r>
      <w:r w:rsidR="005775AE">
        <w:rPr>
          <w:rFonts w:ascii="Times New Roman" w:hAnsi="Times New Roman"/>
          <w:sz w:val="22"/>
          <w:szCs w:val="22"/>
          <w:lang w:eastAsia="ko-KR"/>
        </w:rPr>
        <w:t xml:space="preserve">it is necessary to support of sidelink on unlicensed spectrum for both mode 1 and mode 2. For this </w:t>
      </w:r>
      <w:r w:rsidR="00F71AB1">
        <w:rPr>
          <w:rFonts w:ascii="Times New Roman" w:hAnsi="Times New Roman"/>
          <w:sz w:val="22"/>
          <w:szCs w:val="22"/>
          <w:lang w:eastAsia="ko-KR"/>
        </w:rPr>
        <w:t>support</w:t>
      </w:r>
      <w:r w:rsidR="005775AE">
        <w:rPr>
          <w:rFonts w:ascii="Times New Roman" w:hAnsi="Times New Roman"/>
          <w:sz w:val="22"/>
          <w:szCs w:val="22"/>
          <w:lang w:eastAsia="ko-KR"/>
        </w:rPr>
        <w:t>,</w:t>
      </w:r>
      <w:r w:rsidR="00B604F1" w:rsidRPr="00B604F1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F71AB1">
        <w:rPr>
          <w:rFonts w:ascii="Times New Roman" w:hAnsi="Times New Roman"/>
          <w:sz w:val="22"/>
          <w:szCs w:val="22"/>
          <w:lang w:eastAsia="ko-KR"/>
        </w:rPr>
        <w:t>sidelink physical channel structure completed in Rel-16 shall be optimized for sidelink unlicensed operation</w:t>
      </w:r>
      <w:r w:rsidR="00B604F1">
        <w:rPr>
          <w:rFonts w:ascii="Times New Roman" w:hAnsi="Times New Roman"/>
          <w:sz w:val="22"/>
          <w:szCs w:val="22"/>
          <w:lang w:eastAsia="ko-KR"/>
        </w:rPr>
        <w:t>. In addition</w:t>
      </w:r>
      <w:r w:rsidR="00F71AB1">
        <w:rPr>
          <w:rFonts w:ascii="Times New Roman" w:hAnsi="Times New Roman"/>
          <w:sz w:val="22"/>
          <w:szCs w:val="22"/>
          <w:lang w:eastAsia="ko-KR"/>
        </w:rPr>
        <w:t>,</w:t>
      </w:r>
      <w:r w:rsidR="00F71AB1" w:rsidRPr="00F71AB1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F71AB1">
        <w:rPr>
          <w:rFonts w:ascii="Times New Roman" w:hAnsi="Times New Roman"/>
          <w:sz w:val="22"/>
          <w:szCs w:val="22"/>
          <w:lang w:eastAsia="ko-KR"/>
        </w:rPr>
        <w:t xml:space="preserve">the existing NR-U channel structure </w:t>
      </w:r>
      <w:r w:rsidR="007F6A28">
        <w:rPr>
          <w:rFonts w:ascii="Times New Roman" w:hAnsi="Times New Roman"/>
          <w:sz w:val="22"/>
          <w:szCs w:val="22"/>
          <w:lang w:eastAsia="ko-KR"/>
        </w:rPr>
        <w:t xml:space="preserve">and access mechanisms </w:t>
      </w:r>
      <w:r w:rsidR="00F71AB1">
        <w:rPr>
          <w:rFonts w:ascii="Times New Roman" w:hAnsi="Times New Roman"/>
          <w:sz w:val="22"/>
          <w:szCs w:val="22"/>
          <w:lang w:eastAsia="ko-KR"/>
        </w:rPr>
        <w:t>shall be a starting point of SL-U</w:t>
      </w:r>
      <w:r w:rsidR="007F6A28">
        <w:rPr>
          <w:rFonts w:ascii="Times New Roman" w:hAnsi="Times New Roman"/>
          <w:sz w:val="22"/>
          <w:szCs w:val="22"/>
          <w:lang w:eastAsia="ko-KR"/>
        </w:rPr>
        <w:t xml:space="preserve">. In NR-U, channel access in both downlink and uplink rely on the </w:t>
      </w:r>
      <w:r w:rsidR="00215B7A">
        <w:rPr>
          <w:rFonts w:ascii="Times New Roman" w:hAnsi="Times New Roman"/>
          <w:sz w:val="22"/>
          <w:szCs w:val="22"/>
          <w:lang w:eastAsia="ko-KR"/>
        </w:rPr>
        <w:t>listen</w:t>
      </w:r>
      <w:r w:rsidR="007F6A28">
        <w:rPr>
          <w:rFonts w:ascii="Times New Roman" w:hAnsi="Times New Roman"/>
          <w:sz w:val="22"/>
          <w:szCs w:val="22"/>
          <w:lang w:eastAsia="ko-KR"/>
        </w:rPr>
        <w:t>-before-talk (LBT) feature.</w:t>
      </w:r>
      <w:r w:rsidR="007F6A28" w:rsidRPr="007F6A28">
        <w:rPr>
          <w:rFonts w:ascii="Times New Roman" w:hAnsi="Times New Roman"/>
          <w:sz w:val="22"/>
          <w:szCs w:val="22"/>
          <w:lang w:eastAsia="ko-KR"/>
        </w:rPr>
        <w:t xml:space="preserve"> UE </w:t>
      </w:r>
      <w:r w:rsidR="00A049D5">
        <w:rPr>
          <w:rFonts w:ascii="Times New Roman" w:hAnsi="Times New Roman"/>
          <w:sz w:val="22"/>
          <w:szCs w:val="22"/>
          <w:lang w:eastAsia="ko-KR"/>
        </w:rPr>
        <w:t>(</w:t>
      </w:r>
      <w:r w:rsidR="007F6A28">
        <w:rPr>
          <w:rFonts w:ascii="Times New Roman" w:hAnsi="Times New Roman"/>
          <w:sz w:val="22"/>
          <w:szCs w:val="22"/>
          <w:lang w:eastAsia="ko-KR"/>
        </w:rPr>
        <w:t>or gNB</w:t>
      </w:r>
      <w:r w:rsidR="00A049D5">
        <w:rPr>
          <w:rFonts w:ascii="Times New Roman" w:hAnsi="Times New Roman"/>
          <w:sz w:val="22"/>
          <w:szCs w:val="22"/>
          <w:lang w:eastAsia="ko-KR"/>
        </w:rPr>
        <w:t>)</w:t>
      </w:r>
      <w:r w:rsidR="007F6A28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7F6A28" w:rsidRPr="007F6A28">
        <w:rPr>
          <w:rFonts w:ascii="Times New Roman" w:hAnsi="Times New Roman"/>
          <w:sz w:val="22"/>
          <w:szCs w:val="22"/>
          <w:lang w:eastAsia="ko-KR"/>
        </w:rPr>
        <w:t>must apply a Clear Channel Assessment (CCA) check</w:t>
      </w:r>
      <w:r w:rsidR="00DA7B6C">
        <w:rPr>
          <w:rFonts w:ascii="Times New Roman" w:hAnsi="Times New Roman"/>
          <w:sz w:val="22"/>
          <w:szCs w:val="22"/>
          <w:lang w:eastAsia="ko-KR"/>
        </w:rPr>
        <w:t xml:space="preserve"> for transmission</w:t>
      </w:r>
      <w:r w:rsidR="007F6A28" w:rsidRPr="007F6A28">
        <w:rPr>
          <w:rFonts w:ascii="Times New Roman" w:hAnsi="Times New Roman"/>
          <w:sz w:val="22"/>
          <w:szCs w:val="22"/>
          <w:lang w:eastAsia="ko-KR"/>
        </w:rPr>
        <w:t xml:space="preserve">. CCA </w:t>
      </w:r>
      <w:r w:rsidR="00DA7B6C">
        <w:rPr>
          <w:rFonts w:ascii="Times New Roman" w:hAnsi="Times New Roman"/>
          <w:sz w:val="22"/>
          <w:szCs w:val="22"/>
          <w:lang w:eastAsia="ko-KR"/>
        </w:rPr>
        <w:t xml:space="preserve">relies on </w:t>
      </w:r>
      <w:r w:rsidR="007F6A28" w:rsidRPr="007F6A28">
        <w:rPr>
          <w:rFonts w:ascii="Times New Roman" w:hAnsi="Times New Roman"/>
          <w:sz w:val="22"/>
          <w:szCs w:val="22"/>
          <w:lang w:eastAsia="ko-KR"/>
        </w:rPr>
        <w:t xml:space="preserve">Energy Detection (ED) to detect the presence or absence of other signals </w:t>
      </w:r>
      <w:r w:rsidR="00DA7B6C">
        <w:rPr>
          <w:rFonts w:ascii="Times New Roman" w:hAnsi="Times New Roman"/>
          <w:sz w:val="22"/>
          <w:szCs w:val="22"/>
          <w:lang w:eastAsia="ko-KR"/>
        </w:rPr>
        <w:t xml:space="preserve">of the communications channel. </w:t>
      </w:r>
      <w:r w:rsidR="007F6A28" w:rsidRPr="007F6A28">
        <w:rPr>
          <w:rFonts w:ascii="Times New Roman" w:hAnsi="Times New Roman"/>
          <w:sz w:val="22"/>
          <w:szCs w:val="22"/>
          <w:lang w:eastAsia="ko-KR"/>
        </w:rPr>
        <w:t xml:space="preserve">If the </w:t>
      </w:r>
      <w:r w:rsidR="00DA7B6C">
        <w:rPr>
          <w:rFonts w:ascii="Times New Roman" w:hAnsi="Times New Roman"/>
          <w:sz w:val="22"/>
          <w:szCs w:val="22"/>
          <w:lang w:eastAsia="ko-KR"/>
        </w:rPr>
        <w:t xml:space="preserve">detecting </w:t>
      </w:r>
      <w:r w:rsidR="007F6A28" w:rsidRPr="007F6A28">
        <w:rPr>
          <w:rFonts w:ascii="Times New Roman" w:hAnsi="Times New Roman"/>
          <w:sz w:val="22"/>
          <w:szCs w:val="22"/>
          <w:lang w:eastAsia="ko-KR"/>
        </w:rPr>
        <w:t>energy during the CC</w:t>
      </w:r>
      <w:r w:rsidR="000B60F9">
        <w:rPr>
          <w:rFonts w:ascii="Times New Roman" w:hAnsi="Times New Roman"/>
          <w:sz w:val="22"/>
          <w:szCs w:val="22"/>
          <w:lang w:eastAsia="ko-KR"/>
        </w:rPr>
        <w:t>A duration</w:t>
      </w:r>
      <w:r w:rsidR="007F6A28" w:rsidRPr="007F6A28">
        <w:rPr>
          <w:rFonts w:ascii="Times New Roman" w:hAnsi="Times New Roman"/>
          <w:sz w:val="22"/>
          <w:szCs w:val="22"/>
          <w:lang w:eastAsia="ko-KR"/>
        </w:rPr>
        <w:t xml:space="preserve"> is below a certain threshold</w:t>
      </w:r>
      <w:r w:rsidR="00A049D5">
        <w:rPr>
          <w:rFonts w:ascii="Times New Roman" w:hAnsi="Times New Roman"/>
          <w:sz w:val="22"/>
          <w:szCs w:val="22"/>
          <w:lang w:eastAsia="ko-KR"/>
        </w:rPr>
        <w:t>,</w:t>
      </w:r>
      <w:r w:rsidR="00DA7B6C">
        <w:rPr>
          <w:rFonts w:ascii="Times New Roman" w:hAnsi="Times New Roman"/>
          <w:sz w:val="22"/>
          <w:szCs w:val="22"/>
          <w:lang w:eastAsia="ko-KR"/>
        </w:rPr>
        <w:t xml:space="preserve"> UE </w:t>
      </w:r>
      <w:r w:rsidR="00A049D5" w:rsidRPr="00A049D5">
        <w:rPr>
          <w:rFonts w:ascii="Times New Roman" w:hAnsi="Times New Roman"/>
          <w:sz w:val="22"/>
          <w:szCs w:val="22"/>
          <w:lang w:eastAsia="ko-KR"/>
        </w:rPr>
        <w:t>determines when and where to transmit and receive based on an indication of a channel occupancy time (COT) structure.</w:t>
      </w:r>
      <w:r w:rsidR="00784CAB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:rsidR="00903293" w:rsidRDefault="00AC2DCF" w:rsidP="00241D22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szCs w:val="22"/>
          <w:lang w:eastAsia="ko-KR"/>
        </w:rPr>
        <w:lastRenderedPageBreak/>
        <w:t>In sidelink system</w:t>
      </w:r>
      <w:r w:rsidR="008F0256">
        <w:rPr>
          <w:rFonts w:ascii="Times New Roman" w:hAnsi="Times New Roman"/>
          <w:sz w:val="22"/>
          <w:szCs w:val="22"/>
          <w:lang w:eastAsia="ko-KR"/>
        </w:rPr>
        <w:t>,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 UE(s) also needs the LBT feature, CCA, and COT structure to </w:t>
      </w:r>
      <w:r>
        <w:rPr>
          <w:rFonts w:ascii="Times New Roman" w:hAnsi="Times New Roman"/>
          <w:sz w:val="22"/>
          <w:szCs w:val="22"/>
          <w:lang w:eastAsia="ko-KR"/>
        </w:rPr>
        <w:t xml:space="preserve">operate on unlicensed spectrum. </w:t>
      </w:r>
      <w:r w:rsidR="004546FD">
        <w:rPr>
          <w:rFonts w:ascii="Times New Roman" w:hAnsi="Times New Roman"/>
          <w:sz w:val="22"/>
          <w:szCs w:val="22"/>
          <w:lang w:eastAsia="ko-KR"/>
        </w:rPr>
        <w:t>S</w:t>
      </w:r>
      <w:r w:rsidR="00A5190B">
        <w:rPr>
          <w:rFonts w:ascii="Times New Roman" w:hAnsi="Times New Roman"/>
          <w:sz w:val="22"/>
          <w:szCs w:val="22"/>
          <w:lang w:eastAsia="ko-KR"/>
        </w:rPr>
        <w:t xml:space="preserve">imilar to NR-U, the COT structure in SL can be set </w:t>
      </w:r>
      <w:r w:rsidR="004546FD">
        <w:rPr>
          <w:rFonts w:ascii="Times New Roman" w:hAnsi="Times New Roman"/>
          <w:sz w:val="22"/>
          <w:szCs w:val="22"/>
          <w:lang w:eastAsia="ko-KR"/>
        </w:rPr>
        <w:t xml:space="preserve">until </w:t>
      </w:r>
      <w:r w:rsidR="00A5190B">
        <w:rPr>
          <w:rFonts w:ascii="Times New Roman" w:hAnsi="Times New Roman"/>
          <w:sz w:val="22"/>
          <w:szCs w:val="22"/>
          <w:lang w:eastAsia="ko-KR"/>
        </w:rPr>
        <w:t xml:space="preserve">an UE(s) receives data (or </w:t>
      </w:r>
      <w:r w:rsidR="00144BCF">
        <w:rPr>
          <w:rFonts w:ascii="Times New Roman" w:hAnsi="Times New Roman"/>
          <w:sz w:val="22"/>
          <w:szCs w:val="22"/>
          <w:lang w:eastAsia="ko-KR"/>
        </w:rPr>
        <w:t xml:space="preserve">HARQ feedback </w:t>
      </w:r>
      <w:r w:rsidR="00A5190B">
        <w:rPr>
          <w:rFonts w:ascii="Times New Roman" w:hAnsi="Times New Roman"/>
          <w:sz w:val="22"/>
          <w:szCs w:val="22"/>
          <w:lang w:eastAsia="ko-KR"/>
        </w:rPr>
        <w:t>or CSI report) from other UE(s)</w:t>
      </w:r>
      <w:r w:rsidR="00903293">
        <w:rPr>
          <w:rFonts w:ascii="Times New Roman" w:hAnsi="Times New Roman"/>
          <w:sz w:val="22"/>
          <w:szCs w:val="22"/>
          <w:lang w:eastAsia="ko-KR"/>
        </w:rPr>
        <w:t xml:space="preserve"> (</w:t>
      </w:r>
      <w:r w:rsidR="00D44D03">
        <w:rPr>
          <w:rFonts w:ascii="Times New Roman" w:hAnsi="Times New Roman"/>
          <w:sz w:val="22"/>
          <w:szCs w:val="22"/>
          <w:lang w:eastAsia="ko-KR"/>
        </w:rPr>
        <w:t>F</w:t>
      </w:r>
      <w:r w:rsidR="00903293">
        <w:rPr>
          <w:rFonts w:ascii="Times New Roman" w:hAnsi="Times New Roman"/>
          <w:sz w:val="22"/>
          <w:szCs w:val="22"/>
          <w:lang w:eastAsia="ko-KR"/>
        </w:rPr>
        <w:t>ig</w:t>
      </w:r>
      <w:r w:rsidR="00D44D03">
        <w:rPr>
          <w:rFonts w:ascii="Times New Roman" w:hAnsi="Times New Roman"/>
          <w:sz w:val="22"/>
          <w:szCs w:val="22"/>
          <w:lang w:eastAsia="ko-KR"/>
        </w:rPr>
        <w:t>.</w:t>
      </w:r>
      <w:r w:rsidR="00903293">
        <w:rPr>
          <w:rFonts w:ascii="Times New Roman" w:hAnsi="Times New Roman"/>
          <w:sz w:val="22"/>
          <w:szCs w:val="22"/>
          <w:lang w:eastAsia="ko-KR"/>
        </w:rPr>
        <w:t xml:space="preserve"> 1)</w:t>
      </w:r>
      <w:r w:rsidR="00A5190B">
        <w:rPr>
          <w:rFonts w:ascii="Times New Roman" w:hAnsi="Times New Roman"/>
          <w:sz w:val="22"/>
          <w:szCs w:val="22"/>
          <w:lang w:eastAsia="ko-KR"/>
        </w:rPr>
        <w:t xml:space="preserve">. </w:t>
      </w:r>
      <w:r w:rsidR="004546FD" w:rsidRPr="004546FD">
        <w:rPr>
          <w:rFonts w:ascii="Times New Roman" w:hAnsi="Times New Roman"/>
          <w:sz w:val="22"/>
          <w:szCs w:val="22"/>
          <w:lang w:eastAsia="ko-KR"/>
        </w:rPr>
        <w:t xml:space="preserve">Alternatively, the COT </w:t>
      </w:r>
      <w:r w:rsidR="004546FD">
        <w:rPr>
          <w:rFonts w:ascii="Times New Roman" w:hAnsi="Times New Roman"/>
          <w:sz w:val="22"/>
          <w:szCs w:val="22"/>
          <w:lang w:eastAsia="ko-KR"/>
        </w:rPr>
        <w:t xml:space="preserve">structure </w:t>
      </w:r>
      <w:r w:rsidR="004546FD" w:rsidRPr="004546FD">
        <w:rPr>
          <w:rFonts w:ascii="Times New Roman" w:hAnsi="Times New Roman"/>
          <w:sz w:val="22"/>
          <w:szCs w:val="22"/>
          <w:lang w:eastAsia="ko-KR"/>
        </w:rPr>
        <w:t xml:space="preserve">can </w:t>
      </w:r>
      <w:r w:rsidR="004546FD">
        <w:rPr>
          <w:rFonts w:ascii="Times New Roman" w:hAnsi="Times New Roman"/>
          <w:sz w:val="22"/>
          <w:szCs w:val="22"/>
          <w:lang w:eastAsia="ko-KR"/>
        </w:rPr>
        <w:t>be set whenever each UE(s) transmits data</w:t>
      </w:r>
      <w:r w:rsidR="00903293">
        <w:rPr>
          <w:rFonts w:ascii="Times New Roman" w:hAnsi="Times New Roman"/>
          <w:sz w:val="22"/>
          <w:szCs w:val="22"/>
          <w:lang w:eastAsia="ko-KR"/>
        </w:rPr>
        <w:t xml:space="preserve"> (</w:t>
      </w:r>
      <w:r w:rsidR="00D44D03">
        <w:rPr>
          <w:rFonts w:ascii="Times New Roman" w:hAnsi="Times New Roman"/>
          <w:sz w:val="22"/>
          <w:szCs w:val="22"/>
          <w:lang w:eastAsia="ko-KR"/>
        </w:rPr>
        <w:t>F</w:t>
      </w:r>
      <w:r w:rsidR="00903293">
        <w:rPr>
          <w:rFonts w:ascii="Times New Roman" w:hAnsi="Times New Roman"/>
          <w:sz w:val="22"/>
          <w:szCs w:val="22"/>
          <w:lang w:eastAsia="ko-KR"/>
        </w:rPr>
        <w:t>ig</w:t>
      </w:r>
      <w:r w:rsidR="00D44D03">
        <w:rPr>
          <w:rFonts w:ascii="Times New Roman" w:hAnsi="Times New Roman"/>
          <w:sz w:val="22"/>
          <w:szCs w:val="22"/>
          <w:lang w:eastAsia="ko-KR"/>
        </w:rPr>
        <w:t>.</w:t>
      </w:r>
      <w:r w:rsidR="00903293">
        <w:rPr>
          <w:rFonts w:ascii="Times New Roman" w:hAnsi="Times New Roman"/>
          <w:sz w:val="22"/>
          <w:szCs w:val="22"/>
          <w:lang w:eastAsia="ko-KR"/>
        </w:rPr>
        <w:t xml:space="preserve"> 2)</w:t>
      </w:r>
      <w:r w:rsidR="004546FD">
        <w:rPr>
          <w:rFonts w:ascii="Times New Roman" w:hAnsi="Times New Roman"/>
          <w:sz w:val="22"/>
          <w:szCs w:val="22"/>
          <w:lang w:eastAsia="ko-KR"/>
        </w:rPr>
        <w:t xml:space="preserve">. </w:t>
      </w:r>
      <w:r w:rsidR="006A51B0" w:rsidRPr="00A5190B">
        <w:rPr>
          <w:rFonts w:ascii="Times New Roman" w:hAnsi="Times New Roman"/>
          <w:sz w:val="22"/>
          <w:szCs w:val="22"/>
          <w:lang w:eastAsia="ko-KR"/>
        </w:rPr>
        <w:t xml:space="preserve">For example, </w:t>
      </w:r>
      <w:r w:rsidR="006A51B0">
        <w:rPr>
          <w:rFonts w:ascii="Times New Roman" w:hAnsi="Times New Roman"/>
          <w:sz w:val="22"/>
          <w:szCs w:val="22"/>
          <w:lang w:eastAsia="ko-KR"/>
        </w:rPr>
        <w:t xml:space="preserve">for unicast, COT structure </w:t>
      </w:r>
      <w:r w:rsidR="008F0256">
        <w:rPr>
          <w:rFonts w:ascii="Times New Roman" w:hAnsi="Times New Roman"/>
          <w:sz w:val="22"/>
          <w:szCs w:val="22"/>
          <w:lang w:eastAsia="ko-KR"/>
        </w:rPr>
        <w:t>can be</w:t>
      </w:r>
      <w:r w:rsidR="008645A8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6A51B0">
        <w:rPr>
          <w:rFonts w:ascii="Times New Roman" w:hAnsi="Times New Roman"/>
          <w:sz w:val="22"/>
          <w:szCs w:val="22"/>
          <w:lang w:eastAsia="ko-KR"/>
        </w:rPr>
        <w:t>set until UE(s) receives data from other UE(s)</w:t>
      </w:r>
      <w:r w:rsidR="008645A8">
        <w:rPr>
          <w:rFonts w:ascii="Times New Roman" w:hAnsi="Times New Roman"/>
          <w:sz w:val="22"/>
          <w:szCs w:val="22"/>
          <w:lang w:eastAsia="ko-KR"/>
        </w:rPr>
        <w:t>.</w:t>
      </w:r>
      <w:r w:rsidR="006A51B0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8645A8" w:rsidRPr="004546FD">
        <w:rPr>
          <w:rFonts w:ascii="Times New Roman" w:hAnsi="Times New Roman"/>
          <w:sz w:val="22"/>
          <w:szCs w:val="22"/>
          <w:lang w:eastAsia="ko-KR"/>
        </w:rPr>
        <w:t xml:space="preserve">Alternatively, </w:t>
      </w:r>
      <w:r w:rsidR="008645A8">
        <w:rPr>
          <w:rFonts w:ascii="Times New Roman" w:hAnsi="Times New Roman"/>
          <w:sz w:val="22"/>
          <w:szCs w:val="22"/>
          <w:lang w:eastAsia="ko-KR"/>
        </w:rPr>
        <w:t xml:space="preserve">for groupcast or broadcast, </w:t>
      </w:r>
      <w:r w:rsidR="008645A8" w:rsidRPr="004546FD">
        <w:rPr>
          <w:rFonts w:ascii="Times New Roman" w:hAnsi="Times New Roman"/>
          <w:sz w:val="22"/>
          <w:szCs w:val="22"/>
          <w:lang w:eastAsia="ko-KR"/>
        </w:rPr>
        <w:t xml:space="preserve">COT </w:t>
      </w:r>
      <w:r w:rsidR="008645A8">
        <w:rPr>
          <w:rFonts w:ascii="Times New Roman" w:hAnsi="Times New Roman"/>
          <w:sz w:val="22"/>
          <w:szCs w:val="22"/>
          <w:lang w:eastAsia="ko-KR"/>
        </w:rPr>
        <w:t xml:space="preserve">structure </w:t>
      </w:r>
      <w:r w:rsidR="008F0256">
        <w:rPr>
          <w:rFonts w:ascii="Times New Roman" w:hAnsi="Times New Roman"/>
          <w:sz w:val="22"/>
          <w:szCs w:val="22"/>
          <w:lang w:eastAsia="ko-KR"/>
        </w:rPr>
        <w:t>can be</w:t>
      </w:r>
      <w:r w:rsidR="008645A8">
        <w:rPr>
          <w:rFonts w:ascii="Times New Roman" w:hAnsi="Times New Roman"/>
          <w:sz w:val="22"/>
          <w:szCs w:val="22"/>
          <w:lang w:eastAsia="ko-KR"/>
        </w:rPr>
        <w:t xml:space="preserve"> set whenever each UE(s) transmission</w:t>
      </w:r>
      <w:r w:rsidR="006A51B0">
        <w:rPr>
          <w:rFonts w:ascii="Times New Roman" w:hAnsi="Times New Roman"/>
          <w:sz w:val="22"/>
          <w:szCs w:val="22"/>
          <w:lang w:eastAsia="ko-KR"/>
        </w:rPr>
        <w:t xml:space="preserve">. </w:t>
      </w:r>
    </w:p>
    <w:p w:rsidR="00903293" w:rsidRDefault="00903293" w:rsidP="00903293">
      <w:pPr>
        <w:spacing w:before="240"/>
        <w:jc w:val="center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noProof/>
          <w:sz w:val="22"/>
          <w:szCs w:val="22"/>
          <w:lang w:val="en-US" w:eastAsia="ko-KR"/>
        </w:rPr>
        <w:drawing>
          <wp:inline distT="0" distB="0" distL="0" distR="0" wp14:anchorId="6E0E04A6">
            <wp:extent cx="4465360" cy="122400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360" cy="12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3293" w:rsidRPr="008F0256" w:rsidRDefault="00903293" w:rsidP="00903293">
      <w:pPr>
        <w:spacing w:before="240"/>
        <w:jc w:val="center"/>
        <w:rPr>
          <w:rFonts w:ascii="Times New Roman" w:hAnsi="Times New Roman"/>
          <w:b/>
          <w:sz w:val="22"/>
          <w:szCs w:val="22"/>
          <w:lang w:eastAsia="ko-KR"/>
        </w:rPr>
      </w:pPr>
      <w:r w:rsidRPr="008F0256">
        <w:rPr>
          <w:rFonts w:ascii="Times New Roman" w:hAnsi="Times New Roman"/>
          <w:b/>
          <w:sz w:val="22"/>
          <w:szCs w:val="22"/>
          <w:lang w:eastAsia="ko-KR"/>
        </w:rPr>
        <w:t>F</w:t>
      </w:r>
      <w:r w:rsidRPr="008F0256">
        <w:rPr>
          <w:rFonts w:ascii="Times New Roman" w:hAnsi="Times New Roman" w:hint="eastAsia"/>
          <w:b/>
          <w:sz w:val="22"/>
          <w:szCs w:val="22"/>
          <w:lang w:eastAsia="ko-KR"/>
        </w:rPr>
        <w:t xml:space="preserve">igure </w:t>
      </w:r>
      <w:r w:rsidR="008F0256" w:rsidRPr="008F0256">
        <w:rPr>
          <w:rFonts w:ascii="Times New Roman" w:hAnsi="Times New Roman"/>
          <w:b/>
          <w:sz w:val="22"/>
          <w:szCs w:val="22"/>
          <w:lang w:eastAsia="ko-KR"/>
        </w:rPr>
        <w:t>1.</w:t>
      </w:r>
    </w:p>
    <w:p w:rsidR="00903293" w:rsidRDefault="0004569A" w:rsidP="00903293">
      <w:pPr>
        <w:spacing w:before="240"/>
        <w:jc w:val="center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noProof/>
          <w:sz w:val="22"/>
          <w:szCs w:val="22"/>
          <w:lang w:val="en-US" w:eastAsia="ko-KR"/>
        </w:rPr>
        <w:drawing>
          <wp:inline distT="0" distB="0" distL="0" distR="0" wp14:anchorId="2B94470C">
            <wp:extent cx="4722110" cy="122400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2110" cy="12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3293" w:rsidRPr="008F0256" w:rsidRDefault="008F0256" w:rsidP="00903293">
      <w:pPr>
        <w:spacing w:before="240"/>
        <w:jc w:val="center"/>
        <w:rPr>
          <w:rFonts w:ascii="Times New Roman" w:hAnsi="Times New Roman"/>
          <w:b/>
          <w:sz w:val="22"/>
          <w:szCs w:val="22"/>
          <w:lang w:eastAsia="ko-KR"/>
        </w:rPr>
      </w:pPr>
      <w:r w:rsidRPr="008F0256">
        <w:rPr>
          <w:rFonts w:ascii="Times New Roman" w:hAnsi="Times New Roman" w:hint="eastAsia"/>
          <w:b/>
          <w:sz w:val="22"/>
          <w:szCs w:val="22"/>
          <w:lang w:eastAsia="ko-KR"/>
        </w:rPr>
        <w:t>Figure 2.</w:t>
      </w:r>
    </w:p>
    <w:p w:rsidR="00F73514" w:rsidRDefault="00F73514" w:rsidP="00241D22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p w:rsidR="00FC11C0" w:rsidRDefault="00FC11C0" w:rsidP="00FC11C0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1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In SL-U, </w:t>
      </w:r>
      <w:r w:rsidRPr="0071290F">
        <w:rPr>
          <w:rFonts w:ascii="Times New Roman" w:eastAsia="맑은 고딕" w:hAnsi="Times New Roman"/>
          <w:b/>
          <w:sz w:val="22"/>
          <w:lang w:eastAsia="ko-KR"/>
        </w:rPr>
        <w:t xml:space="preserve">the COT structure can be set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(1) </w:t>
      </w:r>
      <w:r w:rsidRPr="0071290F">
        <w:rPr>
          <w:rFonts w:ascii="Times New Roman" w:eastAsia="맑은 고딕" w:hAnsi="Times New Roman"/>
          <w:b/>
          <w:sz w:val="22"/>
          <w:lang w:eastAsia="ko-KR"/>
        </w:rPr>
        <w:t xml:space="preserve">until </w:t>
      </w:r>
      <w:r>
        <w:rPr>
          <w:rFonts w:ascii="Times New Roman" w:eastAsia="맑은 고딕" w:hAnsi="Times New Roman"/>
          <w:b/>
          <w:sz w:val="22"/>
          <w:lang w:eastAsia="ko-KR"/>
        </w:rPr>
        <w:t>an</w:t>
      </w:r>
      <w:r w:rsidRPr="0071290F">
        <w:rPr>
          <w:rFonts w:ascii="Times New Roman" w:eastAsia="맑은 고딕" w:hAnsi="Times New Roman"/>
          <w:b/>
          <w:sz w:val="22"/>
          <w:lang w:eastAsia="ko-KR"/>
        </w:rPr>
        <w:t xml:space="preserve"> UE(s)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receives data (or HARQ feedback </w:t>
      </w:r>
      <w:r w:rsidRPr="0071290F">
        <w:rPr>
          <w:rFonts w:ascii="Times New Roman" w:eastAsia="맑은 고딕" w:hAnsi="Times New Roman"/>
          <w:b/>
          <w:sz w:val="22"/>
          <w:lang w:eastAsia="ko-KR"/>
        </w:rPr>
        <w:t xml:space="preserve">or CSI report) from other UE(s)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(2) or </w:t>
      </w:r>
      <w:r w:rsidRPr="0071290F">
        <w:rPr>
          <w:rFonts w:ascii="Times New Roman" w:eastAsia="맑은 고딕" w:hAnsi="Times New Roman"/>
          <w:b/>
          <w:sz w:val="22"/>
          <w:lang w:eastAsia="ko-KR"/>
        </w:rPr>
        <w:t>whenever each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UE(s) transmits data.</w:t>
      </w:r>
    </w:p>
    <w:p w:rsidR="00FC11C0" w:rsidRPr="00FC11C0" w:rsidRDefault="00FC11C0" w:rsidP="00241D22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p w:rsidR="004E01AD" w:rsidRDefault="003D0AEE" w:rsidP="00241D22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>In SL, i</w:t>
      </w:r>
      <w:r w:rsidR="00784CAB">
        <w:rPr>
          <w:rFonts w:ascii="Times New Roman" w:hAnsi="Times New Roman"/>
          <w:sz w:val="22"/>
          <w:szCs w:val="22"/>
          <w:lang w:eastAsia="ko-KR"/>
        </w:rPr>
        <w:t>f</w:t>
      </w:r>
      <w:r w:rsidR="00784CAB" w:rsidRPr="00784CAB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784CAB">
        <w:rPr>
          <w:rFonts w:ascii="Times New Roman" w:hAnsi="Times New Roman"/>
          <w:sz w:val="22"/>
          <w:szCs w:val="22"/>
          <w:lang w:eastAsia="ko-KR"/>
        </w:rPr>
        <w:t xml:space="preserve">CCA </w:t>
      </w:r>
      <w:r w:rsidR="00784CAB" w:rsidRPr="00784CAB">
        <w:rPr>
          <w:rFonts w:ascii="Times New Roman" w:hAnsi="Times New Roman"/>
          <w:sz w:val="22"/>
          <w:szCs w:val="22"/>
          <w:lang w:eastAsia="ko-KR"/>
        </w:rPr>
        <w:t xml:space="preserve">operation </w:t>
      </w:r>
      <w:r w:rsidR="00784CAB">
        <w:rPr>
          <w:rFonts w:ascii="Times New Roman" w:hAnsi="Times New Roman"/>
          <w:sz w:val="22"/>
          <w:szCs w:val="22"/>
          <w:lang w:eastAsia="ko-KR"/>
        </w:rPr>
        <w:t xml:space="preserve">is </w:t>
      </w:r>
      <w:r w:rsidR="00784CAB" w:rsidRPr="00784CAB">
        <w:rPr>
          <w:rFonts w:ascii="Times New Roman" w:hAnsi="Times New Roman"/>
          <w:sz w:val="22"/>
          <w:szCs w:val="22"/>
          <w:lang w:eastAsia="ko-KR"/>
        </w:rPr>
        <w:t>perform</w:t>
      </w:r>
      <w:r w:rsidR="00784CAB">
        <w:rPr>
          <w:rFonts w:ascii="Times New Roman" w:hAnsi="Times New Roman"/>
          <w:sz w:val="22"/>
          <w:szCs w:val="22"/>
          <w:lang w:eastAsia="ko-KR"/>
        </w:rPr>
        <w:t xml:space="preserve">ed in </w:t>
      </w:r>
      <w:r>
        <w:rPr>
          <w:rFonts w:ascii="Times New Roman" w:hAnsi="Times New Roman"/>
          <w:sz w:val="22"/>
          <w:szCs w:val="22"/>
          <w:lang w:eastAsia="ko-KR"/>
        </w:rPr>
        <w:t xml:space="preserve">an </w:t>
      </w:r>
      <w:r w:rsidRPr="003D0AEE">
        <w:rPr>
          <w:rFonts w:ascii="Times New Roman" w:hAnsi="Times New Roman"/>
          <w:sz w:val="22"/>
          <w:szCs w:val="22"/>
          <w:lang w:eastAsia="ko-KR"/>
        </w:rPr>
        <w:t xml:space="preserve">arbitrary </w:t>
      </w:r>
      <w:r w:rsidR="00AE745D">
        <w:rPr>
          <w:rFonts w:ascii="Times New Roman" w:hAnsi="Times New Roman"/>
          <w:sz w:val="22"/>
          <w:szCs w:val="22"/>
          <w:lang w:eastAsia="ko-KR"/>
        </w:rPr>
        <w:t>position</w:t>
      </w:r>
      <w:r w:rsidR="00784CAB">
        <w:rPr>
          <w:rFonts w:ascii="Times New Roman" w:hAnsi="Times New Roman"/>
          <w:sz w:val="22"/>
          <w:szCs w:val="22"/>
          <w:lang w:eastAsia="ko-KR"/>
        </w:rPr>
        <w:t xml:space="preserve"> of </w:t>
      </w:r>
      <w:r w:rsidR="00AE745D">
        <w:rPr>
          <w:rFonts w:ascii="Times New Roman" w:hAnsi="Times New Roman"/>
          <w:sz w:val="22"/>
          <w:szCs w:val="22"/>
          <w:lang w:eastAsia="ko-KR"/>
        </w:rPr>
        <w:t xml:space="preserve">slot </w:t>
      </w:r>
      <w:r w:rsidR="00784CAB">
        <w:rPr>
          <w:rFonts w:ascii="Times New Roman" w:hAnsi="Times New Roman"/>
          <w:sz w:val="22"/>
          <w:szCs w:val="22"/>
          <w:lang w:eastAsia="ko-KR"/>
        </w:rPr>
        <w:t xml:space="preserve">N </w:t>
      </w:r>
      <w:r w:rsidR="00AE745D">
        <w:rPr>
          <w:rFonts w:ascii="Times New Roman" w:hAnsi="Times New Roman"/>
          <w:sz w:val="22"/>
          <w:szCs w:val="22"/>
          <w:lang w:eastAsia="ko-KR"/>
        </w:rPr>
        <w:t>of</w:t>
      </w:r>
      <w:r w:rsidR="00784CAB">
        <w:rPr>
          <w:rFonts w:ascii="Times New Roman" w:hAnsi="Times New Roman"/>
          <w:sz w:val="22"/>
          <w:szCs w:val="22"/>
          <w:lang w:eastAsia="ko-KR"/>
        </w:rPr>
        <w:t xml:space="preserve"> an UE</w:t>
      </w:r>
      <w:r w:rsidR="00784CAB" w:rsidRPr="00784CAB">
        <w:rPr>
          <w:rFonts w:ascii="Times New Roman" w:hAnsi="Times New Roman"/>
          <w:sz w:val="22"/>
          <w:szCs w:val="22"/>
          <w:lang w:eastAsia="ko-KR"/>
        </w:rPr>
        <w:t xml:space="preserve">, </w:t>
      </w:r>
      <w:r w:rsidR="00784CAB">
        <w:rPr>
          <w:rFonts w:ascii="Times New Roman" w:hAnsi="Times New Roman"/>
          <w:sz w:val="22"/>
          <w:szCs w:val="22"/>
          <w:lang w:eastAsia="ko-KR"/>
        </w:rPr>
        <w:t xml:space="preserve">the UE can transmit data </w:t>
      </w:r>
      <w:r w:rsidR="00903293">
        <w:rPr>
          <w:rFonts w:ascii="Times New Roman" w:hAnsi="Times New Roman"/>
          <w:sz w:val="22"/>
          <w:szCs w:val="22"/>
          <w:lang w:eastAsia="ko-KR"/>
        </w:rPr>
        <w:t>in slo</w:t>
      </w:r>
      <w:r w:rsidR="00AE745D">
        <w:rPr>
          <w:rFonts w:ascii="Times New Roman" w:hAnsi="Times New Roman"/>
          <w:sz w:val="22"/>
          <w:szCs w:val="22"/>
          <w:lang w:eastAsia="ko-KR"/>
        </w:rPr>
        <w:t>t N+1</w:t>
      </w:r>
      <w:r w:rsidR="00903293">
        <w:rPr>
          <w:rFonts w:ascii="Times New Roman" w:hAnsi="Times New Roman"/>
          <w:sz w:val="22"/>
          <w:szCs w:val="22"/>
          <w:lang w:eastAsia="ko-KR"/>
        </w:rPr>
        <w:t xml:space="preserve"> (</w:t>
      </w:r>
      <w:r w:rsidR="00D44D03">
        <w:rPr>
          <w:rFonts w:ascii="Times New Roman" w:hAnsi="Times New Roman"/>
          <w:sz w:val="22"/>
          <w:szCs w:val="22"/>
          <w:lang w:eastAsia="ko-KR"/>
        </w:rPr>
        <w:t>F</w:t>
      </w:r>
      <w:r w:rsidR="00903293">
        <w:rPr>
          <w:rFonts w:ascii="Times New Roman" w:hAnsi="Times New Roman"/>
          <w:sz w:val="22"/>
          <w:szCs w:val="22"/>
          <w:lang w:eastAsia="ko-KR"/>
        </w:rPr>
        <w:t>ig</w:t>
      </w:r>
      <w:r w:rsidR="00D44D03">
        <w:rPr>
          <w:rFonts w:ascii="Times New Roman" w:hAnsi="Times New Roman"/>
          <w:sz w:val="22"/>
          <w:szCs w:val="22"/>
          <w:lang w:eastAsia="ko-KR"/>
        </w:rPr>
        <w:t>.</w:t>
      </w:r>
      <w:r w:rsidR="00903293">
        <w:rPr>
          <w:rFonts w:ascii="Times New Roman" w:hAnsi="Times New Roman"/>
          <w:sz w:val="22"/>
          <w:szCs w:val="22"/>
          <w:lang w:eastAsia="ko-KR"/>
        </w:rPr>
        <w:t xml:space="preserve"> 3)</w:t>
      </w:r>
      <w:r w:rsidR="00784CAB">
        <w:rPr>
          <w:rFonts w:ascii="Times New Roman" w:hAnsi="Times New Roman"/>
          <w:sz w:val="22"/>
          <w:szCs w:val="22"/>
          <w:lang w:eastAsia="ko-KR"/>
        </w:rPr>
        <w:t xml:space="preserve">. </w:t>
      </w:r>
      <w:r>
        <w:rPr>
          <w:rFonts w:ascii="Times New Roman" w:hAnsi="Times New Roman"/>
          <w:sz w:val="22"/>
          <w:szCs w:val="22"/>
          <w:lang w:eastAsia="ko-KR"/>
        </w:rPr>
        <w:t>In this case,</w:t>
      </w:r>
      <w:r w:rsidR="00784CAB" w:rsidRPr="00784CAB">
        <w:rPr>
          <w:rFonts w:ascii="Times New Roman" w:hAnsi="Times New Roman"/>
          <w:sz w:val="22"/>
          <w:szCs w:val="22"/>
          <w:lang w:eastAsia="ko-KR"/>
        </w:rPr>
        <w:t xml:space="preserve"> in order to </w:t>
      </w:r>
      <w:r w:rsidR="00F17A67" w:rsidRPr="00784CAB">
        <w:rPr>
          <w:rFonts w:ascii="Times New Roman" w:hAnsi="Times New Roman"/>
          <w:sz w:val="22"/>
          <w:szCs w:val="22"/>
          <w:lang w:eastAsia="ko-KR"/>
        </w:rPr>
        <w:t xml:space="preserve">minimize or </w:t>
      </w:r>
      <w:r>
        <w:rPr>
          <w:rFonts w:ascii="Times New Roman" w:hAnsi="Times New Roman"/>
          <w:sz w:val="22"/>
          <w:szCs w:val="22"/>
          <w:lang w:eastAsia="ko-KR"/>
        </w:rPr>
        <w:t xml:space="preserve">remove </w:t>
      </w:r>
      <w:r w:rsidR="00F17A67" w:rsidRPr="00784CAB">
        <w:rPr>
          <w:rFonts w:ascii="Times New Roman" w:hAnsi="Times New Roman"/>
          <w:sz w:val="22"/>
          <w:szCs w:val="22"/>
          <w:lang w:eastAsia="ko-KR"/>
        </w:rPr>
        <w:t xml:space="preserve">the remaining resources </w:t>
      </w:r>
      <w:r w:rsidR="00F17A67">
        <w:rPr>
          <w:rFonts w:ascii="Times New Roman" w:hAnsi="Times New Roman"/>
          <w:sz w:val="22"/>
          <w:szCs w:val="22"/>
          <w:lang w:eastAsia="ko-KR"/>
        </w:rPr>
        <w:t>between CCA operation position (of slot N) and AGC symbol (of slot N</w:t>
      </w:r>
      <w:r>
        <w:rPr>
          <w:rFonts w:ascii="Times New Roman" w:hAnsi="Times New Roman"/>
          <w:sz w:val="22"/>
          <w:szCs w:val="22"/>
          <w:lang w:eastAsia="ko-KR"/>
        </w:rPr>
        <w:t>+1</w:t>
      </w:r>
      <w:r w:rsidR="00F17A67">
        <w:rPr>
          <w:rFonts w:ascii="Times New Roman" w:hAnsi="Times New Roman"/>
          <w:sz w:val="22"/>
          <w:szCs w:val="22"/>
          <w:lang w:eastAsia="ko-KR"/>
        </w:rPr>
        <w:t xml:space="preserve">), </w:t>
      </w:r>
      <w:r w:rsidR="00784CAB" w:rsidRPr="00784CAB">
        <w:rPr>
          <w:rFonts w:ascii="Times New Roman" w:hAnsi="Times New Roman"/>
          <w:sz w:val="22"/>
          <w:szCs w:val="22"/>
          <w:lang w:eastAsia="ko-KR"/>
        </w:rPr>
        <w:t xml:space="preserve">it is necessary to limit the </w:t>
      </w:r>
      <w:r w:rsidR="00F17A67">
        <w:rPr>
          <w:rFonts w:ascii="Times New Roman" w:hAnsi="Times New Roman"/>
          <w:sz w:val="22"/>
          <w:szCs w:val="22"/>
          <w:lang w:eastAsia="ko-KR"/>
        </w:rPr>
        <w:t>CCA operation position.</w:t>
      </w:r>
      <w:r w:rsidR="00784CAB" w:rsidRPr="00784CAB">
        <w:rPr>
          <w:rFonts w:ascii="Times New Roman" w:hAnsi="Times New Roman"/>
          <w:sz w:val="22"/>
          <w:szCs w:val="22"/>
          <w:lang w:eastAsia="ko-KR"/>
        </w:rPr>
        <w:t xml:space="preserve"> </w:t>
      </w:r>
      <w:r>
        <w:rPr>
          <w:rFonts w:ascii="Times New Roman" w:hAnsi="Times New Roman"/>
          <w:sz w:val="22"/>
          <w:szCs w:val="22"/>
          <w:lang w:eastAsia="ko-KR"/>
        </w:rPr>
        <w:t xml:space="preserve">For example, </w:t>
      </w:r>
      <w:r w:rsidR="00CF0C26">
        <w:rPr>
          <w:rFonts w:ascii="Times New Roman" w:hAnsi="Times New Roman"/>
          <w:sz w:val="22"/>
          <w:szCs w:val="22"/>
          <w:lang w:eastAsia="ko-KR"/>
        </w:rPr>
        <w:t>CCA operation can be</w:t>
      </w:r>
      <w:r w:rsidR="000D3C21">
        <w:rPr>
          <w:rFonts w:ascii="Times New Roman" w:hAnsi="Times New Roman"/>
          <w:sz w:val="22"/>
          <w:szCs w:val="22"/>
          <w:lang w:eastAsia="ko-KR"/>
        </w:rPr>
        <w:t xml:space="preserve"> performed in last </w:t>
      </w:r>
      <w:r w:rsidR="0004569A">
        <w:rPr>
          <w:rFonts w:ascii="Times New Roman" w:hAnsi="Times New Roman"/>
          <w:sz w:val="22"/>
          <w:szCs w:val="22"/>
          <w:lang w:eastAsia="ko-KR"/>
        </w:rPr>
        <w:t>symbol of</w:t>
      </w:r>
      <w:r w:rsidR="000D3C21">
        <w:rPr>
          <w:rFonts w:ascii="Times New Roman" w:hAnsi="Times New Roman"/>
          <w:sz w:val="22"/>
          <w:szCs w:val="22"/>
          <w:lang w:eastAsia="ko-KR"/>
        </w:rPr>
        <w:t xml:space="preserve"> slot</w:t>
      </w:r>
      <w:r w:rsidR="0004569A" w:rsidRPr="0004569A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04569A">
        <w:rPr>
          <w:rFonts w:ascii="Times New Roman" w:hAnsi="Times New Roman"/>
          <w:sz w:val="22"/>
          <w:szCs w:val="22"/>
          <w:lang w:eastAsia="ko-KR"/>
        </w:rPr>
        <w:t>(e.g., gap symbol</w:t>
      </w:r>
      <w:r w:rsidR="000D3C21">
        <w:rPr>
          <w:rFonts w:ascii="Times New Roman" w:hAnsi="Times New Roman"/>
          <w:sz w:val="22"/>
          <w:szCs w:val="22"/>
          <w:lang w:eastAsia="ko-KR"/>
        </w:rPr>
        <w:t>)</w:t>
      </w:r>
      <w:r w:rsidR="00D44D03">
        <w:rPr>
          <w:rFonts w:ascii="Times New Roman" w:hAnsi="Times New Roman"/>
          <w:sz w:val="22"/>
          <w:szCs w:val="22"/>
          <w:lang w:eastAsia="ko-KR"/>
        </w:rPr>
        <w:t xml:space="preserve"> (F</w:t>
      </w:r>
      <w:r w:rsidR="0004569A">
        <w:rPr>
          <w:rFonts w:ascii="Times New Roman" w:hAnsi="Times New Roman"/>
          <w:sz w:val="22"/>
          <w:szCs w:val="22"/>
          <w:lang w:eastAsia="ko-KR"/>
        </w:rPr>
        <w:t>ig</w:t>
      </w:r>
      <w:r w:rsidR="00D44D03">
        <w:rPr>
          <w:rFonts w:ascii="Times New Roman" w:hAnsi="Times New Roman"/>
          <w:sz w:val="22"/>
          <w:szCs w:val="22"/>
          <w:lang w:eastAsia="ko-KR"/>
        </w:rPr>
        <w:t>.</w:t>
      </w:r>
      <w:r w:rsidR="0004569A">
        <w:rPr>
          <w:rFonts w:ascii="Times New Roman" w:hAnsi="Times New Roman"/>
          <w:sz w:val="22"/>
          <w:szCs w:val="22"/>
          <w:lang w:eastAsia="ko-KR"/>
        </w:rPr>
        <w:t xml:space="preserve"> 4)</w:t>
      </w:r>
      <w:r w:rsidR="000D3C21">
        <w:rPr>
          <w:rFonts w:ascii="Times New Roman" w:hAnsi="Times New Roman"/>
          <w:sz w:val="22"/>
          <w:szCs w:val="22"/>
          <w:lang w:eastAsia="ko-KR"/>
        </w:rPr>
        <w:t xml:space="preserve">. </w:t>
      </w:r>
      <w:r w:rsidR="00A423A8">
        <w:rPr>
          <w:rFonts w:ascii="Times New Roman" w:hAnsi="Times New Roman"/>
          <w:sz w:val="22"/>
          <w:szCs w:val="22"/>
          <w:lang w:eastAsia="ko-KR"/>
        </w:rPr>
        <w:t>In this case</w:t>
      </w:r>
      <w:r w:rsidR="004E01AD">
        <w:rPr>
          <w:rFonts w:ascii="Times New Roman" w:hAnsi="Times New Roman"/>
          <w:sz w:val="22"/>
          <w:szCs w:val="22"/>
          <w:lang w:eastAsia="ko-KR"/>
        </w:rPr>
        <w:t>, in SL-U, the CCA parameters or COT structure should be set in slot or symbol units instead of time units</w:t>
      </w:r>
      <w:r w:rsidR="004E01AD">
        <w:rPr>
          <w:rFonts w:ascii="Times New Roman" w:hAnsi="Times New Roman" w:hint="eastAsia"/>
          <w:sz w:val="22"/>
          <w:szCs w:val="22"/>
          <w:lang w:eastAsia="ko-KR"/>
        </w:rPr>
        <w:t>.</w:t>
      </w:r>
    </w:p>
    <w:p w:rsidR="00903293" w:rsidRDefault="00903293" w:rsidP="00903293">
      <w:pPr>
        <w:spacing w:before="240"/>
        <w:jc w:val="center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noProof/>
          <w:sz w:val="22"/>
          <w:szCs w:val="22"/>
          <w:lang w:val="en-US" w:eastAsia="ko-KR"/>
        </w:rPr>
        <w:drawing>
          <wp:inline distT="0" distB="0" distL="0" distR="0" wp14:anchorId="2DF287C7">
            <wp:extent cx="3791330" cy="12240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1330" cy="12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3293" w:rsidRPr="008F0256" w:rsidRDefault="00903293" w:rsidP="00903293">
      <w:pPr>
        <w:spacing w:before="240"/>
        <w:jc w:val="center"/>
        <w:rPr>
          <w:rFonts w:ascii="Times New Roman" w:hAnsi="Times New Roman"/>
          <w:b/>
          <w:sz w:val="22"/>
          <w:szCs w:val="22"/>
          <w:lang w:eastAsia="ko-KR"/>
        </w:rPr>
      </w:pPr>
      <w:r w:rsidRPr="008F0256">
        <w:rPr>
          <w:rFonts w:ascii="Times New Roman" w:hAnsi="Times New Roman"/>
          <w:b/>
          <w:sz w:val="22"/>
          <w:szCs w:val="22"/>
          <w:lang w:eastAsia="ko-KR"/>
        </w:rPr>
        <w:t>Figure 3</w:t>
      </w:r>
      <w:r w:rsidR="008F0256">
        <w:rPr>
          <w:rFonts w:ascii="Times New Roman" w:hAnsi="Times New Roman"/>
          <w:b/>
          <w:sz w:val="22"/>
          <w:szCs w:val="22"/>
          <w:lang w:eastAsia="ko-KR"/>
        </w:rPr>
        <w:t>.</w:t>
      </w:r>
    </w:p>
    <w:p w:rsidR="003672E2" w:rsidRDefault="00F73514" w:rsidP="00F73514">
      <w:pPr>
        <w:spacing w:before="240"/>
        <w:jc w:val="center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06C224D0">
            <wp:extent cx="3796323" cy="122400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323" cy="12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3514" w:rsidRPr="008F0256" w:rsidRDefault="00F73514" w:rsidP="00F73514">
      <w:pPr>
        <w:spacing w:before="240"/>
        <w:jc w:val="center"/>
        <w:rPr>
          <w:rFonts w:ascii="Times New Roman" w:hAnsi="Times New Roman"/>
          <w:b/>
          <w:sz w:val="22"/>
          <w:szCs w:val="22"/>
          <w:lang w:eastAsia="ko-KR"/>
        </w:rPr>
      </w:pPr>
      <w:r w:rsidRPr="008F0256">
        <w:rPr>
          <w:rFonts w:ascii="Times New Roman" w:hAnsi="Times New Roman"/>
          <w:b/>
          <w:sz w:val="22"/>
          <w:szCs w:val="22"/>
          <w:lang w:eastAsia="ko-KR"/>
        </w:rPr>
        <w:t>Figure 4</w:t>
      </w:r>
      <w:r w:rsidR="008F0256" w:rsidRPr="008F0256">
        <w:rPr>
          <w:rFonts w:ascii="Times New Roman" w:hAnsi="Times New Roman"/>
          <w:b/>
          <w:sz w:val="22"/>
          <w:szCs w:val="22"/>
          <w:lang w:eastAsia="ko-KR"/>
        </w:rPr>
        <w:t>.</w:t>
      </w:r>
    </w:p>
    <w:p w:rsidR="00F73514" w:rsidRDefault="00F73514" w:rsidP="00241D22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p w:rsidR="00FC11C0" w:rsidRDefault="00FC11C0" w:rsidP="00FC11C0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In SL-U, </w:t>
      </w:r>
      <w:r w:rsidRPr="00CF0C26">
        <w:rPr>
          <w:rFonts w:ascii="Times New Roman" w:eastAsia="맑은 고딕" w:hAnsi="Times New Roman"/>
          <w:b/>
          <w:sz w:val="22"/>
          <w:lang w:eastAsia="ko-KR"/>
        </w:rPr>
        <w:t>CCA operation can be performed in last symbol of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slot (e.g., gap symbol).</w:t>
      </w:r>
    </w:p>
    <w:p w:rsidR="00FC11C0" w:rsidRPr="00FC11C0" w:rsidRDefault="00FC11C0" w:rsidP="00241D22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p w:rsidR="00B36F46" w:rsidRDefault="004F51F6" w:rsidP="00B36F46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>In SL</w:t>
      </w:r>
      <w:r w:rsidR="00146C22">
        <w:rPr>
          <w:rFonts w:ascii="Times New Roman" w:hAnsi="Times New Roman"/>
          <w:sz w:val="22"/>
          <w:szCs w:val="22"/>
          <w:lang w:eastAsia="ko-KR"/>
        </w:rPr>
        <w:t>-U</w:t>
      </w:r>
      <w:r>
        <w:rPr>
          <w:rFonts w:ascii="Times New Roman" w:hAnsi="Times New Roman"/>
          <w:sz w:val="22"/>
          <w:szCs w:val="22"/>
          <w:lang w:eastAsia="ko-KR"/>
        </w:rPr>
        <w:t xml:space="preserve">, </w:t>
      </w:r>
      <w:r w:rsidR="00146C22">
        <w:rPr>
          <w:rFonts w:ascii="Times New Roman" w:hAnsi="Times New Roman"/>
          <w:sz w:val="22"/>
          <w:szCs w:val="22"/>
          <w:lang w:eastAsia="ko-KR"/>
        </w:rPr>
        <w:t>t</w:t>
      </w:r>
      <w:r w:rsidRPr="004F51F6">
        <w:rPr>
          <w:rFonts w:ascii="Times New Roman" w:hAnsi="Times New Roman"/>
          <w:sz w:val="22"/>
          <w:szCs w:val="22"/>
          <w:lang w:eastAsia="ko-KR"/>
        </w:rPr>
        <w:t xml:space="preserve">he channel </w:t>
      </w:r>
      <w:r w:rsidR="00146C22">
        <w:rPr>
          <w:rFonts w:ascii="Times New Roman" w:hAnsi="Times New Roman"/>
          <w:sz w:val="22"/>
          <w:szCs w:val="22"/>
          <w:lang w:eastAsia="ko-KR"/>
        </w:rPr>
        <w:t>can be used for the unlicensed spectrum</w:t>
      </w:r>
      <w:r w:rsidRPr="004F51F6">
        <w:rPr>
          <w:rFonts w:ascii="Times New Roman" w:hAnsi="Times New Roman"/>
          <w:sz w:val="22"/>
          <w:szCs w:val="22"/>
          <w:lang w:eastAsia="ko-KR"/>
        </w:rPr>
        <w:t xml:space="preserve"> when a channel signal energy measurement in </w:t>
      </w:r>
      <w:r w:rsidR="00CC6A90">
        <w:rPr>
          <w:rFonts w:ascii="Times New Roman" w:hAnsi="Times New Roman"/>
          <w:sz w:val="22"/>
          <w:szCs w:val="22"/>
          <w:lang w:eastAsia="ko-KR"/>
        </w:rPr>
        <w:t xml:space="preserve">duration of </w:t>
      </w:r>
      <w:r w:rsidRPr="004F51F6">
        <w:rPr>
          <w:rFonts w:ascii="Times New Roman" w:hAnsi="Times New Roman"/>
          <w:sz w:val="22"/>
          <w:szCs w:val="22"/>
          <w:lang w:eastAsia="ko-KR"/>
        </w:rPr>
        <w:t xml:space="preserve">CCA is </w:t>
      </w:r>
      <w:r w:rsidR="00146C22">
        <w:rPr>
          <w:rFonts w:ascii="Times New Roman" w:hAnsi="Times New Roman"/>
          <w:sz w:val="22"/>
          <w:szCs w:val="22"/>
          <w:lang w:eastAsia="ko-KR"/>
        </w:rPr>
        <w:t xml:space="preserve">below </w:t>
      </w:r>
      <w:r w:rsidRPr="004F51F6">
        <w:rPr>
          <w:rFonts w:ascii="Times New Roman" w:hAnsi="Times New Roman"/>
          <w:sz w:val="22"/>
          <w:szCs w:val="22"/>
          <w:lang w:eastAsia="ko-KR"/>
        </w:rPr>
        <w:t>a threshold</w:t>
      </w:r>
      <w:r w:rsidR="00146C22">
        <w:rPr>
          <w:rFonts w:ascii="Times New Roman" w:hAnsi="Times New Roman"/>
          <w:sz w:val="22"/>
          <w:szCs w:val="22"/>
          <w:lang w:eastAsia="ko-KR"/>
        </w:rPr>
        <w:t>.</w:t>
      </w:r>
      <w:r w:rsidRPr="004F51F6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F24A8B">
        <w:rPr>
          <w:rFonts w:ascii="Times New Roman" w:hAnsi="Times New Roman"/>
          <w:sz w:val="22"/>
          <w:szCs w:val="22"/>
          <w:lang w:eastAsia="ko-KR"/>
        </w:rPr>
        <w:t>In this case</w:t>
      </w:r>
      <w:r w:rsidR="00146C22">
        <w:rPr>
          <w:rFonts w:ascii="Times New Roman" w:hAnsi="Times New Roman"/>
          <w:sz w:val="22"/>
          <w:szCs w:val="22"/>
          <w:lang w:eastAsia="ko-KR"/>
        </w:rPr>
        <w:t xml:space="preserve">, </w:t>
      </w:r>
      <w:r w:rsidR="00F24A8B">
        <w:rPr>
          <w:rFonts w:ascii="Times New Roman" w:hAnsi="Times New Roman"/>
          <w:sz w:val="22"/>
          <w:szCs w:val="22"/>
          <w:lang w:eastAsia="ko-KR"/>
        </w:rPr>
        <w:t>the</w:t>
      </w:r>
      <w:r w:rsidR="00146C22" w:rsidRPr="00146C22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CC6A90">
        <w:rPr>
          <w:rFonts w:ascii="Times New Roman" w:hAnsi="Times New Roman"/>
          <w:sz w:val="22"/>
          <w:szCs w:val="22"/>
          <w:lang w:eastAsia="ko-KR"/>
        </w:rPr>
        <w:t xml:space="preserve">duration of </w:t>
      </w:r>
      <w:r w:rsidR="00146C22">
        <w:rPr>
          <w:rFonts w:ascii="Times New Roman" w:hAnsi="Times New Roman"/>
          <w:sz w:val="22"/>
          <w:szCs w:val="22"/>
          <w:lang w:eastAsia="ko-KR"/>
        </w:rPr>
        <w:t>CCA can be</w:t>
      </w:r>
      <w:r w:rsidR="00146C22" w:rsidRPr="00146C22">
        <w:rPr>
          <w:rFonts w:ascii="Times New Roman" w:hAnsi="Times New Roman"/>
          <w:sz w:val="22"/>
          <w:szCs w:val="22"/>
          <w:lang w:eastAsia="ko-KR"/>
        </w:rPr>
        <w:t xml:space="preserve"> set according to the priority of the message to be transmitted</w:t>
      </w:r>
      <w:r w:rsidR="00F24A8B">
        <w:rPr>
          <w:rFonts w:ascii="Times New Roman" w:hAnsi="Times New Roman"/>
          <w:sz w:val="22"/>
          <w:szCs w:val="22"/>
          <w:lang w:eastAsia="ko-KR"/>
        </w:rPr>
        <w:t xml:space="preserve">. For example, the highest priority message may have the longest </w:t>
      </w:r>
      <w:r w:rsidR="00CC6A90">
        <w:rPr>
          <w:rFonts w:ascii="Times New Roman" w:hAnsi="Times New Roman"/>
          <w:sz w:val="22"/>
          <w:szCs w:val="22"/>
          <w:lang w:eastAsia="ko-KR"/>
        </w:rPr>
        <w:t xml:space="preserve">duration </w:t>
      </w:r>
      <w:r w:rsidR="00FD75CD">
        <w:rPr>
          <w:rFonts w:ascii="Times New Roman" w:hAnsi="Times New Roman"/>
          <w:sz w:val="22"/>
          <w:szCs w:val="22"/>
          <w:lang w:eastAsia="ko-KR"/>
        </w:rPr>
        <w:t>(</w:t>
      </w:r>
      <w:r w:rsidR="00CC6A90">
        <w:rPr>
          <w:rFonts w:ascii="Times New Roman" w:hAnsi="Times New Roman"/>
          <w:sz w:val="22"/>
          <w:szCs w:val="22"/>
          <w:lang w:eastAsia="ko-KR"/>
        </w:rPr>
        <w:t xml:space="preserve">slot N </w:t>
      </w:r>
      <w:r w:rsidR="00FD75CD">
        <w:rPr>
          <w:rFonts w:ascii="Times New Roman" w:hAnsi="Times New Roman"/>
          <w:sz w:val="22"/>
          <w:szCs w:val="22"/>
          <w:lang w:eastAsia="ko-KR"/>
        </w:rPr>
        <w:t xml:space="preserve">of </w:t>
      </w:r>
      <w:r w:rsidR="00D44D03">
        <w:rPr>
          <w:rFonts w:ascii="Times New Roman" w:hAnsi="Times New Roman" w:hint="eastAsia"/>
          <w:sz w:val="22"/>
          <w:szCs w:val="22"/>
          <w:lang w:eastAsia="ko-KR"/>
        </w:rPr>
        <w:t>F</w:t>
      </w:r>
      <w:r w:rsidR="00F50B8F">
        <w:rPr>
          <w:rFonts w:ascii="Times New Roman" w:hAnsi="Times New Roman"/>
          <w:sz w:val="22"/>
          <w:szCs w:val="22"/>
          <w:lang w:eastAsia="ko-KR"/>
        </w:rPr>
        <w:t>ig</w:t>
      </w:r>
      <w:r w:rsidR="00D44D03">
        <w:rPr>
          <w:rFonts w:ascii="Times New Roman" w:hAnsi="Times New Roman"/>
          <w:sz w:val="22"/>
          <w:szCs w:val="22"/>
          <w:lang w:eastAsia="ko-KR"/>
        </w:rPr>
        <w:t>.</w:t>
      </w:r>
      <w:r w:rsidR="00F50B8F">
        <w:rPr>
          <w:rFonts w:ascii="Times New Roman" w:hAnsi="Times New Roman"/>
          <w:sz w:val="22"/>
          <w:szCs w:val="22"/>
          <w:lang w:eastAsia="ko-KR"/>
        </w:rPr>
        <w:t xml:space="preserve"> 5)</w:t>
      </w:r>
      <w:r w:rsidR="00D44D03">
        <w:rPr>
          <w:rFonts w:ascii="Times New Roman" w:hAnsi="Times New Roman"/>
          <w:sz w:val="22"/>
          <w:szCs w:val="22"/>
          <w:lang w:eastAsia="ko-KR"/>
        </w:rPr>
        <w:t>.</w:t>
      </w:r>
      <w:r w:rsidR="00F50B8F">
        <w:rPr>
          <w:rFonts w:ascii="Times New Roman" w:hAnsi="Times New Roman"/>
          <w:sz w:val="22"/>
          <w:szCs w:val="22"/>
          <w:lang w:eastAsia="ko-KR"/>
        </w:rPr>
        <w:t xml:space="preserve"> Similarly, the </w:t>
      </w:r>
      <w:r w:rsidR="00CC6A90">
        <w:rPr>
          <w:rFonts w:ascii="Times New Roman" w:hAnsi="Times New Roman"/>
          <w:sz w:val="22"/>
          <w:szCs w:val="22"/>
          <w:lang w:eastAsia="ko-KR"/>
        </w:rPr>
        <w:t xml:space="preserve">period of </w:t>
      </w:r>
      <w:r w:rsidR="00F50B8F">
        <w:rPr>
          <w:rFonts w:ascii="Times New Roman" w:hAnsi="Times New Roman"/>
          <w:sz w:val="22"/>
          <w:szCs w:val="22"/>
          <w:lang w:eastAsia="ko-KR"/>
        </w:rPr>
        <w:t xml:space="preserve">CCA can </w:t>
      </w:r>
      <w:r w:rsidR="0085622E">
        <w:rPr>
          <w:rFonts w:ascii="Times New Roman" w:hAnsi="Times New Roman"/>
          <w:sz w:val="22"/>
          <w:szCs w:val="22"/>
          <w:lang w:eastAsia="ko-KR"/>
        </w:rPr>
        <w:t xml:space="preserve">also </w:t>
      </w:r>
      <w:r w:rsidR="00F50B8F">
        <w:rPr>
          <w:rFonts w:ascii="Times New Roman" w:hAnsi="Times New Roman"/>
          <w:sz w:val="22"/>
          <w:szCs w:val="22"/>
          <w:lang w:eastAsia="ko-KR"/>
        </w:rPr>
        <w:t>be set according to the priority. For example, low</w:t>
      </w:r>
      <w:r w:rsidR="00D44D03">
        <w:rPr>
          <w:rFonts w:ascii="Times New Roman" w:hAnsi="Times New Roman"/>
          <w:sz w:val="22"/>
          <w:szCs w:val="22"/>
          <w:lang w:eastAsia="ko-KR"/>
        </w:rPr>
        <w:t>er</w:t>
      </w:r>
      <w:r w:rsidR="00F50B8F">
        <w:rPr>
          <w:rFonts w:ascii="Times New Roman" w:hAnsi="Times New Roman"/>
          <w:sz w:val="22"/>
          <w:szCs w:val="22"/>
          <w:lang w:eastAsia="ko-KR"/>
        </w:rPr>
        <w:t xml:space="preserve"> priority message </w:t>
      </w:r>
      <w:r w:rsidR="005B18E8">
        <w:rPr>
          <w:rFonts w:ascii="Times New Roman" w:hAnsi="Times New Roman"/>
          <w:sz w:val="22"/>
          <w:szCs w:val="22"/>
          <w:lang w:eastAsia="ko-KR"/>
        </w:rPr>
        <w:t xml:space="preserve">may </w:t>
      </w:r>
      <w:r w:rsidR="00D44D03">
        <w:rPr>
          <w:rFonts w:ascii="Times New Roman" w:hAnsi="Times New Roman"/>
          <w:sz w:val="22"/>
          <w:szCs w:val="22"/>
          <w:lang w:eastAsia="ko-KR"/>
        </w:rPr>
        <w:t>ha</w:t>
      </w:r>
      <w:r w:rsidR="005B18E8">
        <w:rPr>
          <w:rFonts w:ascii="Times New Roman" w:hAnsi="Times New Roman"/>
          <w:sz w:val="22"/>
          <w:szCs w:val="22"/>
          <w:lang w:eastAsia="ko-KR"/>
        </w:rPr>
        <w:t>ve</w:t>
      </w:r>
      <w:r w:rsidR="00D44D03">
        <w:rPr>
          <w:rFonts w:ascii="Times New Roman" w:hAnsi="Times New Roman"/>
          <w:sz w:val="22"/>
          <w:szCs w:val="22"/>
          <w:lang w:eastAsia="ko-KR"/>
        </w:rPr>
        <w:t xml:space="preserve"> CCA </w:t>
      </w:r>
      <w:r w:rsidR="00CC6A90">
        <w:rPr>
          <w:rFonts w:ascii="Times New Roman" w:hAnsi="Times New Roman"/>
          <w:sz w:val="22"/>
          <w:szCs w:val="22"/>
          <w:lang w:eastAsia="ko-KR"/>
        </w:rPr>
        <w:t xml:space="preserve">operation </w:t>
      </w:r>
      <w:r w:rsidR="00D44D03">
        <w:rPr>
          <w:rFonts w:ascii="Times New Roman" w:hAnsi="Times New Roman"/>
          <w:sz w:val="22"/>
          <w:szCs w:val="22"/>
          <w:lang w:eastAsia="ko-KR"/>
        </w:rPr>
        <w:t xml:space="preserve">in every 2 slots </w:t>
      </w:r>
      <w:r w:rsidR="005B18E8">
        <w:rPr>
          <w:rFonts w:ascii="Times New Roman" w:hAnsi="Times New Roman"/>
          <w:sz w:val="22"/>
          <w:szCs w:val="22"/>
          <w:lang w:eastAsia="ko-KR"/>
        </w:rPr>
        <w:t>and the lowest priority message may have</w:t>
      </w:r>
      <w:r w:rsidR="00D44D03">
        <w:rPr>
          <w:rFonts w:ascii="Times New Roman" w:hAnsi="Times New Roman"/>
          <w:sz w:val="22"/>
          <w:szCs w:val="22"/>
          <w:lang w:eastAsia="ko-KR"/>
        </w:rPr>
        <w:t xml:space="preserve"> CCA </w:t>
      </w:r>
      <w:r w:rsidR="00CC6A90">
        <w:rPr>
          <w:rFonts w:ascii="Times New Roman" w:hAnsi="Times New Roman"/>
          <w:sz w:val="22"/>
          <w:szCs w:val="22"/>
          <w:lang w:eastAsia="ko-KR"/>
        </w:rPr>
        <w:t xml:space="preserve">operation </w:t>
      </w:r>
      <w:r w:rsidR="00D44D03">
        <w:rPr>
          <w:rFonts w:ascii="Times New Roman" w:hAnsi="Times New Roman"/>
          <w:sz w:val="22"/>
          <w:szCs w:val="22"/>
          <w:lang w:eastAsia="ko-KR"/>
        </w:rPr>
        <w:t>in every 4 slots (Fig. 6).</w:t>
      </w:r>
      <w:r w:rsidR="00B36F46">
        <w:rPr>
          <w:rFonts w:ascii="Times New Roman" w:hAnsi="Times New Roman"/>
          <w:sz w:val="22"/>
          <w:szCs w:val="22"/>
          <w:lang w:eastAsia="ko-KR"/>
        </w:rPr>
        <w:t xml:space="preserve"> These </w:t>
      </w:r>
      <w:r w:rsidR="00FC11C0">
        <w:rPr>
          <w:rFonts w:ascii="Times New Roman" w:hAnsi="Times New Roman" w:hint="eastAsia"/>
          <w:sz w:val="22"/>
          <w:szCs w:val="22"/>
          <w:lang w:eastAsia="ko-KR"/>
        </w:rPr>
        <w:t>C</w:t>
      </w:r>
      <w:r w:rsidR="00B36F46">
        <w:rPr>
          <w:rFonts w:ascii="Times New Roman" w:hAnsi="Times New Roman"/>
          <w:sz w:val="22"/>
          <w:szCs w:val="22"/>
          <w:lang w:eastAsia="ko-KR"/>
        </w:rPr>
        <w:t xml:space="preserve">CA parameters (such as duration, period, etc.) can be </w:t>
      </w:r>
      <w:r w:rsidR="007174B8">
        <w:rPr>
          <w:rFonts w:ascii="Times New Roman" w:hAnsi="Times New Roman"/>
          <w:sz w:val="22"/>
          <w:szCs w:val="22"/>
          <w:lang w:eastAsia="ko-KR"/>
        </w:rPr>
        <w:t>provided</w:t>
      </w:r>
      <w:r w:rsidR="00B36F46">
        <w:rPr>
          <w:rFonts w:ascii="Times New Roman" w:hAnsi="Times New Roman"/>
          <w:sz w:val="22"/>
          <w:szCs w:val="22"/>
          <w:lang w:eastAsia="ko-KR"/>
        </w:rPr>
        <w:t xml:space="preserve"> by the 1</w:t>
      </w:r>
      <w:r w:rsidR="00B36F46" w:rsidRPr="00E540EB">
        <w:rPr>
          <w:rFonts w:ascii="Times New Roman" w:hAnsi="Times New Roman"/>
          <w:sz w:val="22"/>
          <w:szCs w:val="22"/>
          <w:vertAlign w:val="superscript"/>
          <w:lang w:eastAsia="ko-KR"/>
        </w:rPr>
        <w:t>st</w:t>
      </w:r>
      <w:r w:rsidR="00B36F46">
        <w:rPr>
          <w:rFonts w:ascii="Times New Roman" w:hAnsi="Times New Roman"/>
          <w:sz w:val="22"/>
          <w:szCs w:val="22"/>
          <w:lang w:eastAsia="ko-KR"/>
        </w:rPr>
        <w:t xml:space="preserve"> SCI or 2</w:t>
      </w:r>
      <w:r w:rsidR="00B36F46" w:rsidRPr="00E540EB">
        <w:rPr>
          <w:rFonts w:ascii="Times New Roman" w:hAnsi="Times New Roman"/>
          <w:sz w:val="22"/>
          <w:szCs w:val="22"/>
          <w:vertAlign w:val="superscript"/>
          <w:lang w:eastAsia="ko-KR"/>
        </w:rPr>
        <w:t>nd</w:t>
      </w:r>
      <w:r w:rsidR="00B36F46">
        <w:rPr>
          <w:rFonts w:ascii="Times New Roman" w:hAnsi="Times New Roman"/>
          <w:sz w:val="22"/>
          <w:szCs w:val="22"/>
          <w:lang w:eastAsia="ko-KR"/>
        </w:rPr>
        <w:t xml:space="preserve"> SCI.</w:t>
      </w:r>
    </w:p>
    <w:p w:rsidR="00146C22" w:rsidRPr="00B36F46" w:rsidRDefault="00146C22" w:rsidP="00241D22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p w:rsidR="00F50B8F" w:rsidRDefault="00F50B8F" w:rsidP="00F50B8F">
      <w:pPr>
        <w:spacing w:before="240"/>
        <w:jc w:val="center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noProof/>
          <w:sz w:val="22"/>
          <w:szCs w:val="22"/>
          <w:lang w:val="en-US" w:eastAsia="ko-KR"/>
        </w:rPr>
        <w:drawing>
          <wp:inline distT="0" distB="0" distL="0" distR="0" wp14:anchorId="62B7909B">
            <wp:extent cx="3338768" cy="1224000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768" cy="12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50B8F" w:rsidRPr="007174B8" w:rsidRDefault="00F50B8F" w:rsidP="00F50B8F">
      <w:pPr>
        <w:spacing w:before="240"/>
        <w:jc w:val="center"/>
        <w:rPr>
          <w:rFonts w:ascii="Times New Roman" w:hAnsi="Times New Roman"/>
          <w:b/>
          <w:sz w:val="22"/>
          <w:szCs w:val="22"/>
          <w:lang w:eastAsia="ko-KR"/>
        </w:rPr>
      </w:pPr>
      <w:r w:rsidRPr="007174B8">
        <w:rPr>
          <w:rFonts w:ascii="Times New Roman" w:hAnsi="Times New Roman"/>
          <w:b/>
          <w:sz w:val="22"/>
          <w:szCs w:val="22"/>
          <w:lang w:eastAsia="ko-KR"/>
        </w:rPr>
        <w:t>Figure 5</w:t>
      </w:r>
      <w:r w:rsidR="007174B8" w:rsidRPr="007174B8">
        <w:rPr>
          <w:rFonts w:ascii="Times New Roman" w:hAnsi="Times New Roman"/>
          <w:b/>
          <w:sz w:val="22"/>
          <w:szCs w:val="22"/>
          <w:lang w:eastAsia="ko-KR"/>
        </w:rPr>
        <w:t>.</w:t>
      </w:r>
    </w:p>
    <w:p w:rsidR="00D44D03" w:rsidRDefault="00D44D03" w:rsidP="00D44D03">
      <w:pPr>
        <w:spacing w:before="240"/>
        <w:jc w:val="center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noProof/>
          <w:sz w:val="22"/>
          <w:szCs w:val="22"/>
          <w:lang w:val="en-US" w:eastAsia="ko-KR"/>
        </w:rPr>
        <w:drawing>
          <wp:inline distT="0" distB="0" distL="0" distR="0" wp14:anchorId="41172D45">
            <wp:extent cx="4531365" cy="1800000"/>
            <wp:effectExtent l="0" t="0" r="254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365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44D03" w:rsidRPr="007174B8" w:rsidRDefault="007174B8" w:rsidP="00D44D03">
      <w:pPr>
        <w:spacing w:before="240"/>
        <w:jc w:val="center"/>
        <w:rPr>
          <w:rFonts w:ascii="Times New Roman" w:hAnsi="Times New Roman"/>
          <w:b/>
          <w:sz w:val="22"/>
          <w:szCs w:val="22"/>
          <w:lang w:eastAsia="ko-KR"/>
        </w:rPr>
      </w:pPr>
      <w:r w:rsidRPr="007174B8">
        <w:rPr>
          <w:rFonts w:ascii="Times New Roman" w:hAnsi="Times New Roman" w:hint="eastAsia"/>
          <w:b/>
          <w:sz w:val="22"/>
          <w:szCs w:val="22"/>
          <w:lang w:eastAsia="ko-KR"/>
        </w:rPr>
        <w:t>Figure 6.</w:t>
      </w:r>
    </w:p>
    <w:p w:rsidR="007174B8" w:rsidRDefault="007174B8" w:rsidP="00241D22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p w:rsidR="00412231" w:rsidRDefault="00CF0C26" w:rsidP="00412231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Proposal 3</w:t>
      </w:r>
      <w:r w:rsidR="00412231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  <w:r w:rsidR="00412231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FC11C0">
        <w:rPr>
          <w:rFonts w:ascii="Times New Roman" w:eastAsia="맑은 고딕" w:hAnsi="Times New Roman"/>
          <w:b/>
          <w:sz w:val="22"/>
          <w:lang w:eastAsia="ko-KR"/>
        </w:rPr>
        <w:t xml:space="preserve">The LBT parameters (such as </w:t>
      </w:r>
      <w:r w:rsidR="00FC11C0">
        <w:rPr>
          <w:rFonts w:ascii="Times New Roman" w:eastAsia="맑은 고딕" w:hAnsi="Times New Roman" w:hint="eastAsia"/>
          <w:b/>
          <w:sz w:val="22"/>
          <w:lang w:eastAsia="ko-KR"/>
        </w:rPr>
        <w:t>duration, period</w:t>
      </w:r>
      <w:r w:rsidR="008F0256">
        <w:rPr>
          <w:rFonts w:ascii="Times New Roman" w:eastAsia="맑은 고딕" w:hAnsi="Times New Roman"/>
          <w:b/>
          <w:sz w:val="22"/>
          <w:lang w:eastAsia="ko-KR"/>
        </w:rPr>
        <w:t>, etc.</w:t>
      </w:r>
      <w:r w:rsidR="00FC11C0">
        <w:rPr>
          <w:rFonts w:ascii="Times New Roman" w:eastAsia="맑은 고딕" w:hAnsi="Times New Roman" w:hint="eastAsia"/>
          <w:b/>
          <w:sz w:val="22"/>
          <w:lang w:eastAsia="ko-KR"/>
        </w:rPr>
        <w:t xml:space="preserve">) </w:t>
      </w:r>
      <w:r w:rsidR="00FC11C0">
        <w:rPr>
          <w:rFonts w:ascii="Times New Roman" w:eastAsia="맑은 고딕" w:hAnsi="Times New Roman"/>
          <w:b/>
          <w:sz w:val="22"/>
          <w:lang w:eastAsia="ko-KR"/>
        </w:rPr>
        <w:t>can be</w:t>
      </w:r>
      <w:r w:rsidR="00FC11C0"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 w:rsidR="007174B8">
        <w:rPr>
          <w:rFonts w:ascii="Times New Roman" w:eastAsia="맑은 고딕" w:hAnsi="Times New Roman"/>
          <w:b/>
          <w:sz w:val="22"/>
          <w:lang w:eastAsia="ko-KR"/>
        </w:rPr>
        <w:t xml:space="preserve">provided </w:t>
      </w:r>
      <w:r w:rsidR="00FC11C0">
        <w:rPr>
          <w:rFonts w:ascii="Times New Roman" w:eastAsia="맑은 고딕" w:hAnsi="Times New Roman" w:hint="eastAsia"/>
          <w:b/>
          <w:sz w:val="22"/>
          <w:lang w:eastAsia="ko-KR"/>
        </w:rPr>
        <w:t xml:space="preserve">by </w:t>
      </w:r>
      <w:r w:rsidR="00FC11C0">
        <w:rPr>
          <w:rFonts w:ascii="Times New Roman" w:eastAsia="맑은 고딕" w:hAnsi="Times New Roman"/>
          <w:b/>
          <w:sz w:val="22"/>
          <w:lang w:eastAsia="ko-KR"/>
        </w:rPr>
        <w:t>SCI.</w:t>
      </w:r>
      <w:r w:rsidR="00412231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</w:p>
    <w:p w:rsidR="00412231" w:rsidRPr="00FC11C0" w:rsidRDefault="00412231" w:rsidP="001849D6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</w:p>
    <w:p w:rsidR="00C36206" w:rsidRDefault="000D54C2" w:rsidP="00C36206">
      <w:pPr>
        <w:pStyle w:val="1"/>
      </w:pPr>
      <w:r>
        <w:lastRenderedPageBreak/>
        <w:t>Conclusion</w:t>
      </w:r>
    </w:p>
    <w:p w:rsidR="00C36206" w:rsidRPr="00A23896" w:rsidRDefault="00602EB1" w:rsidP="00966F14">
      <w:pPr>
        <w:spacing w:before="240"/>
        <w:rPr>
          <w:rFonts w:ascii="Times New Roman" w:hAnsi="Times New Roman"/>
          <w:iCs/>
          <w:sz w:val="22"/>
          <w:lang w:val="en-US" w:eastAsia="ko-KR"/>
        </w:rPr>
      </w:pPr>
      <w:r w:rsidRPr="00A23896">
        <w:rPr>
          <w:rFonts w:ascii="Times New Roman" w:hAnsi="Times New Roman"/>
          <w:iCs/>
          <w:sz w:val="22"/>
          <w:lang w:val="en-US" w:eastAsia="ko-KR"/>
        </w:rPr>
        <w:t>In this contribution, the following conclusions were made:</w:t>
      </w:r>
    </w:p>
    <w:p w:rsidR="00981E90" w:rsidRDefault="00981E90" w:rsidP="00981E90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1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In SL-U, </w:t>
      </w:r>
      <w:r w:rsidRPr="0071290F">
        <w:rPr>
          <w:rFonts w:ascii="Times New Roman" w:eastAsia="맑은 고딕" w:hAnsi="Times New Roman"/>
          <w:b/>
          <w:sz w:val="22"/>
          <w:lang w:eastAsia="ko-KR"/>
        </w:rPr>
        <w:t xml:space="preserve">the COT structure can be set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(1) </w:t>
      </w:r>
      <w:r w:rsidRPr="0071290F">
        <w:rPr>
          <w:rFonts w:ascii="Times New Roman" w:eastAsia="맑은 고딕" w:hAnsi="Times New Roman"/>
          <w:b/>
          <w:sz w:val="22"/>
          <w:lang w:eastAsia="ko-KR"/>
        </w:rPr>
        <w:t xml:space="preserve">until </w:t>
      </w:r>
      <w:r>
        <w:rPr>
          <w:rFonts w:ascii="Times New Roman" w:eastAsia="맑은 고딕" w:hAnsi="Times New Roman"/>
          <w:b/>
          <w:sz w:val="22"/>
          <w:lang w:eastAsia="ko-KR"/>
        </w:rPr>
        <w:t>an</w:t>
      </w:r>
      <w:r w:rsidRPr="0071290F">
        <w:rPr>
          <w:rFonts w:ascii="Times New Roman" w:eastAsia="맑은 고딕" w:hAnsi="Times New Roman"/>
          <w:b/>
          <w:sz w:val="22"/>
          <w:lang w:eastAsia="ko-KR"/>
        </w:rPr>
        <w:t xml:space="preserve"> UE(s)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receives data (or HARQ feedback </w:t>
      </w:r>
      <w:r w:rsidRPr="0071290F">
        <w:rPr>
          <w:rFonts w:ascii="Times New Roman" w:eastAsia="맑은 고딕" w:hAnsi="Times New Roman"/>
          <w:b/>
          <w:sz w:val="22"/>
          <w:lang w:eastAsia="ko-KR"/>
        </w:rPr>
        <w:t xml:space="preserve">or CSI report) from other UE(s)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(2) or </w:t>
      </w:r>
      <w:r w:rsidRPr="0071290F">
        <w:rPr>
          <w:rFonts w:ascii="Times New Roman" w:eastAsia="맑은 고딕" w:hAnsi="Times New Roman"/>
          <w:b/>
          <w:sz w:val="22"/>
          <w:lang w:eastAsia="ko-KR"/>
        </w:rPr>
        <w:t>whenever each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UE(s) transmits data.</w:t>
      </w:r>
    </w:p>
    <w:p w:rsidR="00981E90" w:rsidRDefault="00981E90" w:rsidP="00981E90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In SL-U, </w:t>
      </w:r>
      <w:r w:rsidRPr="00CF0C26">
        <w:rPr>
          <w:rFonts w:ascii="Times New Roman" w:eastAsia="맑은 고딕" w:hAnsi="Times New Roman"/>
          <w:b/>
          <w:sz w:val="22"/>
          <w:lang w:eastAsia="ko-KR"/>
        </w:rPr>
        <w:t>CCA operation can be performed in last symbol of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slot (e.g., gap symbol).</w:t>
      </w:r>
    </w:p>
    <w:p w:rsidR="00981E90" w:rsidRDefault="00981E90" w:rsidP="00981E90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3: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The LBT parameters (such as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duration, period</w:t>
      </w:r>
      <w:r>
        <w:rPr>
          <w:rFonts w:ascii="Times New Roman" w:eastAsia="맑은 고딕" w:hAnsi="Times New Roman"/>
          <w:b/>
          <w:sz w:val="22"/>
          <w:lang w:eastAsia="ko-KR"/>
        </w:rPr>
        <w:t>, etc.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) </w:t>
      </w:r>
      <w:r>
        <w:rPr>
          <w:rFonts w:ascii="Times New Roman" w:eastAsia="맑은 고딕" w:hAnsi="Times New Roman"/>
          <w:b/>
          <w:sz w:val="22"/>
          <w:lang w:eastAsia="ko-KR"/>
        </w:rPr>
        <w:t>can be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provided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by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SCI. </w:t>
      </w:r>
    </w:p>
    <w:p w:rsidR="00966F14" w:rsidRPr="00981E90" w:rsidRDefault="00966F14" w:rsidP="00966F14">
      <w:pPr>
        <w:spacing w:before="240"/>
        <w:rPr>
          <w:rFonts w:ascii="Times New Roman" w:hAnsi="Times New Roman"/>
          <w:iCs/>
          <w:lang w:eastAsia="ko-KR"/>
        </w:rPr>
      </w:pPr>
      <w:bookmarkStart w:id="7" w:name="_GoBack"/>
      <w:bookmarkEnd w:id="7"/>
    </w:p>
    <w:p w:rsidR="00F44138" w:rsidRDefault="000D54C2" w:rsidP="00936DF7">
      <w:pPr>
        <w:pStyle w:val="1"/>
      </w:pPr>
      <w:r>
        <w:t>Reference</w:t>
      </w:r>
    </w:p>
    <w:p w:rsidR="00936DF7" w:rsidRPr="00A618B4" w:rsidRDefault="00B17B07" w:rsidP="00936DF7">
      <w:pPr>
        <w:rPr>
          <w:rFonts w:ascii="Times New Roman" w:hAnsi="Times New Roman"/>
          <w:sz w:val="22"/>
          <w:lang w:eastAsia="x-none"/>
        </w:rPr>
      </w:pPr>
      <w:r>
        <w:rPr>
          <w:rFonts w:ascii="Times New Roman" w:hAnsi="Times New Roman"/>
          <w:sz w:val="22"/>
          <w:lang w:eastAsia="x-none"/>
        </w:rPr>
        <w:t>[1] RP-220300</w:t>
      </w:r>
      <w:r w:rsidR="005A0009" w:rsidRPr="00A618B4">
        <w:rPr>
          <w:rFonts w:ascii="Times New Roman" w:hAnsi="Times New Roman"/>
          <w:sz w:val="22"/>
          <w:lang w:eastAsia="x-none"/>
        </w:rPr>
        <w:t>, “</w:t>
      </w:r>
      <w:r w:rsidRPr="00B17B07">
        <w:rPr>
          <w:rFonts w:ascii="Times New Roman" w:hAnsi="Times New Roman"/>
          <w:sz w:val="22"/>
          <w:lang w:eastAsia="x-none"/>
        </w:rPr>
        <w:t>WID revision: NR sidelink evolution</w:t>
      </w:r>
      <w:r w:rsidR="007C36F6" w:rsidRPr="00A618B4">
        <w:rPr>
          <w:rFonts w:ascii="Times New Roman" w:hAnsi="Times New Roman"/>
          <w:sz w:val="22"/>
          <w:lang w:eastAsia="x-none"/>
        </w:rPr>
        <w:t xml:space="preserve">,” </w:t>
      </w:r>
      <w:r>
        <w:rPr>
          <w:rFonts w:ascii="Times New Roman" w:hAnsi="Times New Roman"/>
          <w:sz w:val="22"/>
          <w:lang w:eastAsia="x-none"/>
        </w:rPr>
        <w:t>OPPO</w:t>
      </w:r>
      <w:r w:rsidR="007C36F6" w:rsidRPr="00A618B4">
        <w:rPr>
          <w:rFonts w:ascii="Times New Roman" w:hAnsi="Times New Roman"/>
          <w:sz w:val="22"/>
          <w:lang w:eastAsia="x-none"/>
        </w:rPr>
        <w:t>.</w:t>
      </w:r>
    </w:p>
    <w:sectPr w:rsidR="00936DF7" w:rsidRPr="00A618B4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98D" w:rsidRDefault="0029798D">
      <w:r>
        <w:separator/>
      </w:r>
    </w:p>
  </w:endnote>
  <w:endnote w:type="continuationSeparator" w:id="0">
    <w:p w:rsidR="0029798D" w:rsidRDefault="00297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98D" w:rsidRDefault="0029798D">
      <w:r>
        <w:separator/>
      </w:r>
    </w:p>
  </w:footnote>
  <w:footnote w:type="continuationSeparator" w:id="0">
    <w:p w:rsidR="0029798D" w:rsidRDefault="00297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AD4E27"/>
    <w:multiLevelType w:val="hybridMultilevel"/>
    <w:tmpl w:val="87B2463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800" w:hanging="400"/>
      </w:pPr>
      <w:rPr>
        <w:rFonts w:ascii="Arial" w:eastAsia="굴림" w:hAnsi="Arial" w:cs="Arial" w:hint="default"/>
      </w:rPr>
    </w:lvl>
    <w:lvl w:ilvl="2" w:tplc="AAF27A3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DD22A8"/>
    <w:multiLevelType w:val="hybridMultilevel"/>
    <w:tmpl w:val="A4BC54B6"/>
    <w:lvl w:ilvl="0" w:tplc="3F8C477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9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0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5" w15:restartNumberingAfterBreak="0">
    <w:nsid w:val="66533CE5"/>
    <w:multiLevelType w:val="multilevel"/>
    <w:tmpl w:val="DA6888CC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9"/>
  </w:num>
  <w:num w:numId="4">
    <w:abstractNumId w:val="18"/>
  </w:num>
  <w:num w:numId="5">
    <w:abstractNumId w:val="7"/>
  </w:num>
  <w:num w:numId="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16"/>
  </w:num>
  <w:num w:numId="8">
    <w:abstractNumId w:val="10"/>
  </w:num>
  <w:num w:numId="9">
    <w:abstractNumId w:val="2"/>
  </w:num>
  <w:num w:numId="10">
    <w:abstractNumId w:val="17"/>
  </w:num>
  <w:num w:numId="11">
    <w:abstractNumId w:val="13"/>
  </w:num>
  <w:num w:numId="12">
    <w:abstractNumId w:val="11"/>
  </w:num>
  <w:num w:numId="13">
    <w:abstractNumId w:val="8"/>
  </w:num>
  <w:num w:numId="14">
    <w:abstractNumId w:val="15"/>
  </w:num>
  <w:num w:numId="15">
    <w:abstractNumId w:val="9"/>
  </w:num>
  <w:num w:numId="16">
    <w:abstractNumId w:val="14"/>
  </w:num>
  <w:num w:numId="17">
    <w:abstractNumId w:val="5"/>
  </w:num>
  <w:num w:numId="18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624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B7B"/>
    <w:rsid w:val="00001D9F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5C7"/>
    <w:rsid w:val="0000498E"/>
    <w:rsid w:val="00004DA7"/>
    <w:rsid w:val="00005350"/>
    <w:rsid w:val="00005620"/>
    <w:rsid w:val="000056CC"/>
    <w:rsid w:val="00005BD5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3DE2"/>
    <w:rsid w:val="0003416E"/>
    <w:rsid w:val="000345AB"/>
    <w:rsid w:val="0003486E"/>
    <w:rsid w:val="00034A71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69A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B9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1D9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6D0"/>
    <w:rsid w:val="000767D1"/>
    <w:rsid w:val="00076C47"/>
    <w:rsid w:val="00076EF1"/>
    <w:rsid w:val="00076FA3"/>
    <w:rsid w:val="0007707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056"/>
    <w:rsid w:val="00085392"/>
    <w:rsid w:val="0008585F"/>
    <w:rsid w:val="00085AC8"/>
    <w:rsid w:val="00085B87"/>
    <w:rsid w:val="000862A2"/>
    <w:rsid w:val="00086326"/>
    <w:rsid w:val="000863CC"/>
    <w:rsid w:val="000863ED"/>
    <w:rsid w:val="0008640C"/>
    <w:rsid w:val="0008660D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A37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E79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E9E"/>
    <w:rsid w:val="000B1449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063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0F9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2F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3C21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B82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2B4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4B5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05"/>
    <w:rsid w:val="00120B16"/>
    <w:rsid w:val="00121424"/>
    <w:rsid w:val="00122145"/>
    <w:rsid w:val="00122177"/>
    <w:rsid w:val="00122593"/>
    <w:rsid w:val="00122655"/>
    <w:rsid w:val="00122845"/>
    <w:rsid w:val="00122C7D"/>
    <w:rsid w:val="00122C98"/>
    <w:rsid w:val="001232A4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BC9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BCF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6C22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6EC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7153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9D6"/>
    <w:rsid w:val="00184B2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3FA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3CD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615"/>
    <w:rsid w:val="001C4A65"/>
    <w:rsid w:val="001C4A77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8A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D08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AF4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BBA"/>
    <w:rsid w:val="0020220C"/>
    <w:rsid w:val="00202669"/>
    <w:rsid w:val="00202AFD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4791"/>
    <w:rsid w:val="0021530D"/>
    <w:rsid w:val="002159CC"/>
    <w:rsid w:val="00215B0D"/>
    <w:rsid w:val="00215B7A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D7B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15F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56"/>
    <w:rsid w:val="00240E81"/>
    <w:rsid w:val="0024128E"/>
    <w:rsid w:val="0024198E"/>
    <w:rsid w:val="00241A03"/>
    <w:rsid w:val="00241CCF"/>
    <w:rsid w:val="00241D22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BE9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4FCB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3D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2E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1C7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B04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50A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748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DFA"/>
    <w:rsid w:val="003009DD"/>
    <w:rsid w:val="00300D35"/>
    <w:rsid w:val="00300F24"/>
    <w:rsid w:val="00300F97"/>
    <w:rsid w:val="0030118B"/>
    <w:rsid w:val="00301B2F"/>
    <w:rsid w:val="00301CB1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87A"/>
    <w:rsid w:val="00314CC0"/>
    <w:rsid w:val="00315811"/>
    <w:rsid w:val="00315CF5"/>
    <w:rsid w:val="00315D1C"/>
    <w:rsid w:val="00315E12"/>
    <w:rsid w:val="00315FF1"/>
    <w:rsid w:val="00316012"/>
    <w:rsid w:val="00316281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626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389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6C16"/>
    <w:rsid w:val="003672E2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AE3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DB9"/>
    <w:rsid w:val="00375B4C"/>
    <w:rsid w:val="00375DC6"/>
    <w:rsid w:val="0037603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30B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93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707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1D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B7F8A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AEE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CBB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619"/>
    <w:rsid w:val="003F6A18"/>
    <w:rsid w:val="003F6BD3"/>
    <w:rsid w:val="003F6C8E"/>
    <w:rsid w:val="003F73AE"/>
    <w:rsid w:val="003F76BC"/>
    <w:rsid w:val="003F7761"/>
    <w:rsid w:val="003F7B43"/>
    <w:rsid w:val="0040075F"/>
    <w:rsid w:val="00400784"/>
    <w:rsid w:val="004008A3"/>
    <w:rsid w:val="00400BEF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364"/>
    <w:rsid w:val="004066A0"/>
    <w:rsid w:val="00406D1F"/>
    <w:rsid w:val="00407161"/>
    <w:rsid w:val="00407516"/>
    <w:rsid w:val="0040777E"/>
    <w:rsid w:val="004078B5"/>
    <w:rsid w:val="00407F8F"/>
    <w:rsid w:val="00407FE5"/>
    <w:rsid w:val="00410044"/>
    <w:rsid w:val="004100F0"/>
    <w:rsid w:val="00410680"/>
    <w:rsid w:val="0041072F"/>
    <w:rsid w:val="00410BDC"/>
    <w:rsid w:val="00410FD3"/>
    <w:rsid w:val="004115A8"/>
    <w:rsid w:val="00411C75"/>
    <w:rsid w:val="00411EC2"/>
    <w:rsid w:val="00412161"/>
    <w:rsid w:val="004121DE"/>
    <w:rsid w:val="00412231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A3A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6DC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0DA4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6FD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CF5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5B0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DAC"/>
    <w:rsid w:val="00466F3D"/>
    <w:rsid w:val="00467275"/>
    <w:rsid w:val="0046736D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C99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95F"/>
    <w:rsid w:val="00494A76"/>
    <w:rsid w:val="00494F97"/>
    <w:rsid w:val="004951FB"/>
    <w:rsid w:val="00495373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79B"/>
    <w:rsid w:val="004A0868"/>
    <w:rsid w:val="004A099D"/>
    <w:rsid w:val="004A09C8"/>
    <w:rsid w:val="004A0BE1"/>
    <w:rsid w:val="004A0D0A"/>
    <w:rsid w:val="004A0D68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0D77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0E6"/>
    <w:rsid w:val="004D060B"/>
    <w:rsid w:val="004D0C5D"/>
    <w:rsid w:val="004D0C7C"/>
    <w:rsid w:val="004D0E18"/>
    <w:rsid w:val="004D107B"/>
    <w:rsid w:val="004D11E1"/>
    <w:rsid w:val="004D140A"/>
    <w:rsid w:val="004D14EB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49E"/>
    <w:rsid w:val="004D3561"/>
    <w:rsid w:val="004D3873"/>
    <w:rsid w:val="004D3B37"/>
    <w:rsid w:val="004D3CE3"/>
    <w:rsid w:val="004D3CF6"/>
    <w:rsid w:val="004D3D5D"/>
    <w:rsid w:val="004D3E1C"/>
    <w:rsid w:val="004D3F72"/>
    <w:rsid w:val="004D416D"/>
    <w:rsid w:val="004D4BCF"/>
    <w:rsid w:val="004D54F9"/>
    <w:rsid w:val="004D5646"/>
    <w:rsid w:val="004D56C7"/>
    <w:rsid w:val="004D5ABB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1AD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914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1F6"/>
    <w:rsid w:val="004F5B84"/>
    <w:rsid w:val="004F5C26"/>
    <w:rsid w:val="004F5C98"/>
    <w:rsid w:val="004F5EE7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59A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1E0E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862"/>
    <w:rsid w:val="00526B98"/>
    <w:rsid w:val="00526CAB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0DC"/>
    <w:rsid w:val="005322BD"/>
    <w:rsid w:val="00532425"/>
    <w:rsid w:val="00532509"/>
    <w:rsid w:val="00532B6B"/>
    <w:rsid w:val="00532C49"/>
    <w:rsid w:val="00532F73"/>
    <w:rsid w:val="0053346B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161"/>
    <w:rsid w:val="005472D8"/>
    <w:rsid w:val="005473A0"/>
    <w:rsid w:val="00547FB5"/>
    <w:rsid w:val="00550428"/>
    <w:rsid w:val="00551032"/>
    <w:rsid w:val="00551B19"/>
    <w:rsid w:val="00551CA2"/>
    <w:rsid w:val="00551F1D"/>
    <w:rsid w:val="00551FF2"/>
    <w:rsid w:val="0055200E"/>
    <w:rsid w:val="00552C3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753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5AE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4A1"/>
    <w:rsid w:val="005A2F20"/>
    <w:rsid w:val="005A3153"/>
    <w:rsid w:val="005A336A"/>
    <w:rsid w:val="005A3405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8E8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2F4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CCB"/>
    <w:rsid w:val="005B6EE2"/>
    <w:rsid w:val="005B756E"/>
    <w:rsid w:val="005B79BA"/>
    <w:rsid w:val="005B7A93"/>
    <w:rsid w:val="005B7D6E"/>
    <w:rsid w:val="005C0082"/>
    <w:rsid w:val="005C01AF"/>
    <w:rsid w:val="005C020C"/>
    <w:rsid w:val="005C054D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772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FE"/>
    <w:rsid w:val="005D67F5"/>
    <w:rsid w:val="005D6887"/>
    <w:rsid w:val="005D6D82"/>
    <w:rsid w:val="005D710D"/>
    <w:rsid w:val="005D721F"/>
    <w:rsid w:val="005D74D4"/>
    <w:rsid w:val="005D74FC"/>
    <w:rsid w:val="005D7566"/>
    <w:rsid w:val="005D781A"/>
    <w:rsid w:val="005D7C5D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4DE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5E8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870"/>
    <w:rsid w:val="00614A05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0C0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35E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87F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1FF"/>
    <w:rsid w:val="006902AB"/>
    <w:rsid w:val="00690B9E"/>
    <w:rsid w:val="00691519"/>
    <w:rsid w:val="00691805"/>
    <w:rsid w:val="00691C28"/>
    <w:rsid w:val="00692CC4"/>
    <w:rsid w:val="00692E64"/>
    <w:rsid w:val="00692EA6"/>
    <w:rsid w:val="00693571"/>
    <w:rsid w:val="006936C8"/>
    <w:rsid w:val="00693799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A32"/>
    <w:rsid w:val="006A0C19"/>
    <w:rsid w:val="006A0C63"/>
    <w:rsid w:val="006A1061"/>
    <w:rsid w:val="006A1136"/>
    <w:rsid w:val="006A113C"/>
    <w:rsid w:val="006A1469"/>
    <w:rsid w:val="006A1524"/>
    <w:rsid w:val="006A164F"/>
    <w:rsid w:val="006A16E3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8B3"/>
    <w:rsid w:val="006A4A65"/>
    <w:rsid w:val="006A4BB6"/>
    <w:rsid w:val="006A4DE9"/>
    <w:rsid w:val="006A4EA4"/>
    <w:rsid w:val="006A51B0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51E"/>
    <w:rsid w:val="006B2B35"/>
    <w:rsid w:val="006B2C43"/>
    <w:rsid w:val="006B3027"/>
    <w:rsid w:val="006B37E1"/>
    <w:rsid w:val="006B386B"/>
    <w:rsid w:val="006B3E2C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506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F9F"/>
    <w:rsid w:val="006C4FBC"/>
    <w:rsid w:val="006C53D9"/>
    <w:rsid w:val="006C561B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C8F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90F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6EE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A0D"/>
    <w:rsid w:val="007174B8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DB0"/>
    <w:rsid w:val="00733E21"/>
    <w:rsid w:val="00733EA4"/>
    <w:rsid w:val="00733F7A"/>
    <w:rsid w:val="00734407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38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803"/>
    <w:rsid w:val="00761925"/>
    <w:rsid w:val="00761C1D"/>
    <w:rsid w:val="00761FFE"/>
    <w:rsid w:val="0076291D"/>
    <w:rsid w:val="00763217"/>
    <w:rsid w:val="00763302"/>
    <w:rsid w:val="0076335D"/>
    <w:rsid w:val="0076389D"/>
    <w:rsid w:val="00763E76"/>
    <w:rsid w:val="00763FA9"/>
    <w:rsid w:val="0076445F"/>
    <w:rsid w:val="007648B0"/>
    <w:rsid w:val="00764C31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778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CAB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10A"/>
    <w:rsid w:val="00790237"/>
    <w:rsid w:val="0079035E"/>
    <w:rsid w:val="0079072A"/>
    <w:rsid w:val="00790AA3"/>
    <w:rsid w:val="00790DBA"/>
    <w:rsid w:val="00790FEE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4D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6F6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1D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939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6BB3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96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9BB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2CBE"/>
    <w:rsid w:val="007F3164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5BF1"/>
    <w:rsid w:val="007F600A"/>
    <w:rsid w:val="007F65B5"/>
    <w:rsid w:val="007F68A6"/>
    <w:rsid w:val="007F69C0"/>
    <w:rsid w:val="007F6A28"/>
    <w:rsid w:val="007F6DCA"/>
    <w:rsid w:val="007F7307"/>
    <w:rsid w:val="007F7595"/>
    <w:rsid w:val="007F7829"/>
    <w:rsid w:val="007F78BD"/>
    <w:rsid w:val="007F78C2"/>
    <w:rsid w:val="007F79C7"/>
    <w:rsid w:val="007F7A96"/>
    <w:rsid w:val="007F7BE7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5EC9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95E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5CD"/>
    <w:rsid w:val="00832676"/>
    <w:rsid w:val="00832B6D"/>
    <w:rsid w:val="0083306F"/>
    <w:rsid w:val="008336AC"/>
    <w:rsid w:val="008336B5"/>
    <w:rsid w:val="00833AE5"/>
    <w:rsid w:val="00833CA3"/>
    <w:rsid w:val="008343B6"/>
    <w:rsid w:val="0083449D"/>
    <w:rsid w:val="008345ED"/>
    <w:rsid w:val="00834ADE"/>
    <w:rsid w:val="00834FF2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0C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622E"/>
    <w:rsid w:val="00857199"/>
    <w:rsid w:val="008571A1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45A8"/>
    <w:rsid w:val="008650FE"/>
    <w:rsid w:val="0086544A"/>
    <w:rsid w:val="00865636"/>
    <w:rsid w:val="0086574F"/>
    <w:rsid w:val="00865882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EA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CD2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6F1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CFE"/>
    <w:rsid w:val="00891E63"/>
    <w:rsid w:val="0089218F"/>
    <w:rsid w:val="008925E4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BC5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38"/>
    <w:rsid w:val="008A20AF"/>
    <w:rsid w:val="008A2190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0B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28"/>
    <w:rsid w:val="008D4359"/>
    <w:rsid w:val="008D48CD"/>
    <w:rsid w:val="008D4948"/>
    <w:rsid w:val="008D4D53"/>
    <w:rsid w:val="008D4ECA"/>
    <w:rsid w:val="008D4FB3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4F77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F0256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293"/>
    <w:rsid w:val="009035D1"/>
    <w:rsid w:val="00903801"/>
    <w:rsid w:val="00903832"/>
    <w:rsid w:val="00903BD4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3C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925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4E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070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CA8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1E90"/>
    <w:rsid w:val="00982167"/>
    <w:rsid w:val="009824AB"/>
    <w:rsid w:val="0098254A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5FA9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9A3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ACC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9D5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96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4E90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3A8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3E67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47"/>
    <w:rsid w:val="00A51592"/>
    <w:rsid w:val="00A517E8"/>
    <w:rsid w:val="00A5190B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11D"/>
    <w:rsid w:val="00A61246"/>
    <w:rsid w:val="00A61622"/>
    <w:rsid w:val="00A617D3"/>
    <w:rsid w:val="00A618B4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1FF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1D1"/>
    <w:rsid w:val="00A7425A"/>
    <w:rsid w:val="00A745D4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B6"/>
    <w:rsid w:val="00A97803"/>
    <w:rsid w:val="00A9790E"/>
    <w:rsid w:val="00A97D0B"/>
    <w:rsid w:val="00A97F91"/>
    <w:rsid w:val="00AA0BF3"/>
    <w:rsid w:val="00AA0F0B"/>
    <w:rsid w:val="00AA134C"/>
    <w:rsid w:val="00AA1B2F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73B"/>
    <w:rsid w:val="00AB1850"/>
    <w:rsid w:val="00AB1899"/>
    <w:rsid w:val="00AB2077"/>
    <w:rsid w:val="00AB20E7"/>
    <w:rsid w:val="00AB2683"/>
    <w:rsid w:val="00AB27F5"/>
    <w:rsid w:val="00AB289F"/>
    <w:rsid w:val="00AB340E"/>
    <w:rsid w:val="00AB37F9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DCF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266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5D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1C3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40"/>
    <w:rsid w:val="00B04E00"/>
    <w:rsid w:val="00B051D3"/>
    <w:rsid w:val="00B055EF"/>
    <w:rsid w:val="00B05DBE"/>
    <w:rsid w:val="00B06218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DE0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07"/>
    <w:rsid w:val="00B17B21"/>
    <w:rsid w:val="00B17D33"/>
    <w:rsid w:val="00B17F4C"/>
    <w:rsid w:val="00B201F5"/>
    <w:rsid w:val="00B204FB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6F46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4F1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99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167"/>
    <w:rsid w:val="00B91490"/>
    <w:rsid w:val="00B9160D"/>
    <w:rsid w:val="00B91652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2DE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0B7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D33"/>
    <w:rsid w:val="00BC5E60"/>
    <w:rsid w:val="00BC5F1C"/>
    <w:rsid w:val="00BC61B5"/>
    <w:rsid w:val="00BC6280"/>
    <w:rsid w:val="00BC6774"/>
    <w:rsid w:val="00BC6A6B"/>
    <w:rsid w:val="00BC6D70"/>
    <w:rsid w:val="00BC6F1C"/>
    <w:rsid w:val="00BC6F8F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9F8"/>
    <w:rsid w:val="00BF2AC2"/>
    <w:rsid w:val="00BF2B41"/>
    <w:rsid w:val="00BF2F85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E16"/>
    <w:rsid w:val="00C01E71"/>
    <w:rsid w:val="00C025C3"/>
    <w:rsid w:val="00C02BE4"/>
    <w:rsid w:val="00C02DB6"/>
    <w:rsid w:val="00C03AF0"/>
    <w:rsid w:val="00C03BA1"/>
    <w:rsid w:val="00C03C6F"/>
    <w:rsid w:val="00C03C8F"/>
    <w:rsid w:val="00C03DB1"/>
    <w:rsid w:val="00C0411F"/>
    <w:rsid w:val="00C044AE"/>
    <w:rsid w:val="00C049AE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2E46"/>
    <w:rsid w:val="00C13889"/>
    <w:rsid w:val="00C13D6D"/>
    <w:rsid w:val="00C145C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3D"/>
    <w:rsid w:val="00C24FA9"/>
    <w:rsid w:val="00C25291"/>
    <w:rsid w:val="00C25441"/>
    <w:rsid w:val="00C25C81"/>
    <w:rsid w:val="00C25D88"/>
    <w:rsid w:val="00C25DBB"/>
    <w:rsid w:val="00C25F9B"/>
    <w:rsid w:val="00C26051"/>
    <w:rsid w:val="00C26404"/>
    <w:rsid w:val="00C26570"/>
    <w:rsid w:val="00C266E1"/>
    <w:rsid w:val="00C267F6"/>
    <w:rsid w:val="00C2693D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538"/>
    <w:rsid w:val="00C40683"/>
    <w:rsid w:val="00C4081D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562"/>
    <w:rsid w:val="00C64B02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6E23"/>
    <w:rsid w:val="00C67509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17F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521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A90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B3C"/>
    <w:rsid w:val="00CD7EDA"/>
    <w:rsid w:val="00CE0927"/>
    <w:rsid w:val="00CE0B9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E60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26"/>
    <w:rsid w:val="00CF0C49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8C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1AB"/>
    <w:rsid w:val="00D355E8"/>
    <w:rsid w:val="00D35830"/>
    <w:rsid w:val="00D35D4A"/>
    <w:rsid w:val="00D35E37"/>
    <w:rsid w:val="00D35EEB"/>
    <w:rsid w:val="00D35F2D"/>
    <w:rsid w:val="00D36465"/>
    <w:rsid w:val="00D364E3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457"/>
    <w:rsid w:val="00D42988"/>
    <w:rsid w:val="00D429DB"/>
    <w:rsid w:val="00D42A26"/>
    <w:rsid w:val="00D42D9D"/>
    <w:rsid w:val="00D42DF8"/>
    <w:rsid w:val="00D438E4"/>
    <w:rsid w:val="00D43A84"/>
    <w:rsid w:val="00D43D3A"/>
    <w:rsid w:val="00D440FC"/>
    <w:rsid w:val="00D444B5"/>
    <w:rsid w:val="00D445E8"/>
    <w:rsid w:val="00D44805"/>
    <w:rsid w:val="00D44811"/>
    <w:rsid w:val="00D44ABD"/>
    <w:rsid w:val="00D44D03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FAB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0F0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3E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477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744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B6C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3D0C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58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887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4CB9"/>
    <w:rsid w:val="00DD5305"/>
    <w:rsid w:val="00DD5692"/>
    <w:rsid w:val="00DD56B6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4E4B"/>
    <w:rsid w:val="00DE5495"/>
    <w:rsid w:val="00DE5796"/>
    <w:rsid w:val="00DE59FF"/>
    <w:rsid w:val="00DE5CFF"/>
    <w:rsid w:val="00DE5F36"/>
    <w:rsid w:val="00DE6191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84"/>
    <w:rsid w:val="00DF527F"/>
    <w:rsid w:val="00DF5329"/>
    <w:rsid w:val="00DF60E2"/>
    <w:rsid w:val="00DF619C"/>
    <w:rsid w:val="00DF62F2"/>
    <w:rsid w:val="00DF6632"/>
    <w:rsid w:val="00DF67A6"/>
    <w:rsid w:val="00DF682B"/>
    <w:rsid w:val="00DF75C2"/>
    <w:rsid w:val="00DF76DE"/>
    <w:rsid w:val="00DF781B"/>
    <w:rsid w:val="00DF795D"/>
    <w:rsid w:val="00DF7D1A"/>
    <w:rsid w:val="00DF7E9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6FD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5E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E3B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5C56"/>
    <w:rsid w:val="00E3612B"/>
    <w:rsid w:val="00E36278"/>
    <w:rsid w:val="00E362FD"/>
    <w:rsid w:val="00E363CD"/>
    <w:rsid w:val="00E366C4"/>
    <w:rsid w:val="00E36C23"/>
    <w:rsid w:val="00E36C5D"/>
    <w:rsid w:val="00E36D93"/>
    <w:rsid w:val="00E373C7"/>
    <w:rsid w:val="00E376D5"/>
    <w:rsid w:val="00E37F8F"/>
    <w:rsid w:val="00E4058C"/>
    <w:rsid w:val="00E40896"/>
    <w:rsid w:val="00E40BC2"/>
    <w:rsid w:val="00E40DF8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EB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2F"/>
    <w:rsid w:val="00E655D3"/>
    <w:rsid w:val="00E65894"/>
    <w:rsid w:val="00E65E10"/>
    <w:rsid w:val="00E6601E"/>
    <w:rsid w:val="00E664D5"/>
    <w:rsid w:val="00E665B7"/>
    <w:rsid w:val="00E66830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C7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1EAD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0DCE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3B0"/>
    <w:rsid w:val="00EE6BBB"/>
    <w:rsid w:val="00EE6CA7"/>
    <w:rsid w:val="00EE6DBF"/>
    <w:rsid w:val="00EE6ED8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EF7DA5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6E4"/>
    <w:rsid w:val="00F017EB"/>
    <w:rsid w:val="00F0183E"/>
    <w:rsid w:val="00F01C5D"/>
    <w:rsid w:val="00F01F8F"/>
    <w:rsid w:val="00F022AD"/>
    <w:rsid w:val="00F0249E"/>
    <w:rsid w:val="00F02597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46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A67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8B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A0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1FC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B8F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B49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AB1"/>
    <w:rsid w:val="00F71F4D"/>
    <w:rsid w:val="00F71FAB"/>
    <w:rsid w:val="00F72102"/>
    <w:rsid w:val="00F72107"/>
    <w:rsid w:val="00F721BE"/>
    <w:rsid w:val="00F72693"/>
    <w:rsid w:val="00F72D81"/>
    <w:rsid w:val="00F7320D"/>
    <w:rsid w:val="00F73514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F2A"/>
    <w:rsid w:val="00F81916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09D"/>
    <w:rsid w:val="00FA017E"/>
    <w:rsid w:val="00FA0A30"/>
    <w:rsid w:val="00FA0B4C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ADB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1C0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8F9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E5D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5CD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2F2D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>
      <v:textbox inset="5.85pt,.7pt,5.85pt,.7pt"/>
    </o:shapedefaults>
    <o:shapelayout v:ext="edit">
      <o:idmap v:ext="edit" data="1"/>
    </o:shapelayout>
  </w:shapeDefaults>
  <w:decimalSymbol w:val="."/>
  <w:listSeparator w:val=","/>
  <w14:docId w14:val="46BCE918"/>
  <w15:chartTrackingRefBased/>
  <w15:docId w15:val="{DEE37EFD-8E11-4CE9-9766-5B586B0D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4DAE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,列表段落11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D6B75-A16F-4907-8397-647CFC22B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6263</TotalTime>
  <Pages>4</Pages>
  <Words>850</Words>
  <Characters>4281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RAN1#75</vt:lpstr>
      <vt:lpstr>RAN1 Chairman's Notes RAN1#75</vt:lpstr>
      <vt:lpstr>RAN1 Chairman's Notes RAN1#75</vt:lpstr>
    </vt:vector>
  </TitlesOfParts>
  <Company>Alcatel-Lucent</Company>
  <LinksUpToDate>false</LinksUpToDate>
  <CharactersWithSpaces>5121</CharactersWithSpaces>
  <SharedDoc>false</SharedDoc>
  <HLinks>
    <vt:vector size="114" baseType="variant">
      <vt:variant>
        <vt:i4>3801101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http://www.3gpp.org/ftp/tsg_ran/TSG_RAN/TSGR_90e/Docs/RP-202886.zip</vt:lpwstr>
      </vt:variant>
      <vt:variant>
        <vt:lpwstr/>
      </vt:variant>
      <vt:variant>
        <vt:i4>3801100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http://www.3gpp.org/ftp/tsg_ran/TSG_RAN/TSGR_90e/Docs/RP-202689.zip</vt:lpwstr>
      </vt:variant>
      <vt:variant>
        <vt:lpwstr/>
      </vt:variant>
      <vt:variant>
        <vt:i4>3407887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http://www.3gpp.org/ftp/tsg_ran/TSG_RAN/TSGR_88e/Docs/RP-201145.zip</vt:lpwstr>
      </vt:variant>
      <vt:variant>
        <vt:lpwstr/>
      </vt:variant>
      <vt:variant>
        <vt:i4>3407883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http://www.3gpp.org/ftp/tsg_ran/TSG_RAN/TSGR_88e/Docs/RP-201040.zip</vt:lpwstr>
      </vt:variant>
      <vt:variant>
        <vt:lpwstr/>
      </vt:variant>
      <vt:variant>
        <vt:i4>2359304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http://www.3gpp.org/ftp/tsg_ran/TSG_RAN/TSGR_86/Docs/RP-193260.zip</vt:lpwstr>
      </vt:variant>
      <vt:variant>
        <vt:lpwstr/>
      </vt:variant>
      <vt:variant>
        <vt:i4>3342339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http://www.3gpp.org/ftp/tsg_ran/TSG_RAN/TSGR_88e/Docs/RP-201038.zip</vt:lpwstr>
      </vt:variant>
      <vt:variant>
        <vt:lpwstr/>
      </vt:variant>
      <vt:variant>
        <vt:i4>3538957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http://www.3gpp.org/ftp/tsg_ran/TSG_RAN/TSGR_90e/Docs/RP-202846.zip</vt:lpwstr>
      </vt:variant>
      <vt:variant>
        <vt:lpwstr/>
      </vt:variant>
      <vt:variant>
        <vt:i4>3735562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http://www.3gpp.org/ftp/tsg_ran/TSG_RAN/TSGR_88e/Docs/RP-201293.zip</vt:lpwstr>
      </vt:variant>
      <vt:variant>
        <vt:lpwstr/>
      </vt:variant>
      <vt:variant>
        <vt:i4>3145742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http://www.3gpp.org/ftp/tsg_ran/TSG_RAN/TSGR_88e/Docs/RP-201306.zip</vt:lpwstr>
      </vt:variant>
      <vt:variant>
        <vt:lpwstr/>
      </vt:variant>
      <vt:variant>
        <vt:i4>3145730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http://www.3gpp.org/ftp/tsg_ran/TSG_RAN/TSGR_90e/Docs/RP-202928.zip</vt:lpwstr>
      </vt:variant>
      <vt:variant>
        <vt:lpwstr/>
      </vt:variant>
      <vt:variant>
        <vt:i4>3276810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http://www.3gpp.org/ftp/tsg_ran/TSG_RAN/TSGR_88e/Docs/RP-200938.zip</vt:lpwstr>
      </vt:variant>
      <vt:variant>
        <vt:lpwstr/>
      </vt:variant>
      <vt:variant>
        <vt:i4>3211273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http://www.3gpp.org/ftp/tsg_ran/TSG_RAN/TSGR_90e/Docs/RP-202933.zip</vt:lpwstr>
      </vt:variant>
      <vt:variant>
        <vt:lpwstr/>
      </vt:variant>
      <vt:variant>
        <vt:i4>3276810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http://www.3gpp.org/ftp/tsg_ran/TSG_RAN/TSGR_90e/Docs/RP-202900.zip</vt:lpwstr>
      </vt:variant>
      <vt:variant>
        <vt:lpwstr/>
      </vt:variant>
      <vt:variant>
        <vt:i4>3276802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http://www.3gpp.org/ftp/tsg_ran/TSG_RAN/TSGR_90e/Docs/RP-202908.zip</vt:lpwstr>
      </vt:variant>
      <vt:variant>
        <vt:lpwstr/>
      </vt:variant>
      <vt:variant>
        <vt:i4>3473417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http://www.3gpp.org/ftp/tsg_ran/TSG_RAN/TSGR_90e/Docs/RP-202872.zip</vt:lpwstr>
      </vt:variant>
      <vt:variant>
        <vt:lpwstr/>
      </vt:variant>
      <vt:variant>
        <vt:i4>3211272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http://www.3gpp.org/ftp/tsg_ran/TSG_RAN/TSGR_88e/Docs/RP-201310.zip</vt:lpwstr>
      </vt:variant>
      <vt:variant>
        <vt:lpwstr/>
      </vt:variant>
      <vt:variant>
        <vt:i4>3145743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http://www.3gpp.org/ftp/tsg_ran/TSG_RAN/TSGR_90e/Docs/RP-202925.zip</vt:lpwstr>
      </vt:variant>
      <vt:variant>
        <vt:lpwstr/>
      </vt:variant>
      <vt:variant>
        <vt:i4>3211278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http://www.3gpp.org/ftp/tsg_ran/TSG_RAN/TSGR_89e/Docs/RP-202024.zip</vt:lpwstr>
      </vt:variant>
      <vt:variant>
        <vt:lpwstr/>
      </vt:variant>
      <vt:variant>
        <vt:i4>3866637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http://www.3gpp.org/ftp/tsg_ran/TSG_RAN/TSGR_90e/Docs/RP-202799.zip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revision>54</cp:revision>
  <cp:lastPrinted>2021-08-03T09:15:00Z</cp:lastPrinted>
  <dcterms:created xsi:type="dcterms:W3CDTF">2021-05-10T23:23:00Z</dcterms:created>
  <dcterms:modified xsi:type="dcterms:W3CDTF">2022-04-28T05:44:00Z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